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feed43297823c2e568d626cd38fc00a3a0824"/>
    <w:p>
      <w:pPr>
        <w:pStyle w:val="Heading3"/>
      </w:pPr>
      <w:r>
        <w:t xml:space="preserve">Согласование установки ограждающих устройств на придомовой территории по адресу: г.Москва, ул. Кошкина, д. 13, корп. 1</w:t>
      </w:r>
    </w:p>
    <w:p>
      <w:pPr>
        <w:pStyle w:val="FirstParagraph"/>
      </w:pPr>
      <w:r>
        <w:t xml:space="preserve">08.12.2022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http://moskvoreche-saburovo.mos.ru/transport/detail/11278062.html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ransport/detail/11278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ransport/detail/11278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2025-05-03T15:24:06Z</dcterms:created>
  <dcterms:modified xsi:type="dcterms:W3CDTF">2025-05-03T15:24:06Z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