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bd4c5ab672c88948433eb87f1f7b7f8c2e6cb"/>
    <w:p>
      <w:pPr>
        <w:pStyle w:val="Heading3"/>
      </w:pPr>
      <w:r>
        <w:t xml:space="preserve">Органы социальной защиты передали в ведение ПФР ряд функций по социальной поддержке населения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ГУ ПФР № 8 по г. Москве и Московской области информирует граждан, что с января 2022 года  Пенсионный фонд стал  предоставлять россиянам отдельные</w:t>
      </w:r>
      <w:r>
        <w:t xml:space="preserve"> </w:t>
      </w:r>
      <w:hyperlink r:id="rId20">
        <w:r>
          <w:rPr>
            <w:rStyle w:val="Hyperlink"/>
          </w:rPr>
          <w:t xml:space="preserve">меры поддержки</w:t>
        </w:r>
      </w:hyperlink>
      <w:r>
        <w:t xml:space="preserve">, которые ранее назначали органы социальной защиты населения и Роструд.</w:t>
      </w:r>
      <w:r>
        <w:br/>
      </w:r>
      <w:r>
        <w:br/>
      </w:r>
      <w:r>
        <w:t xml:space="preserve">Эти меры поддержки получают разные категории граждан. Для родителей предусмотрены ежемесячные и единовременные пособия, включающие выплаты по беременности, по рождению или усыновлению, а также по уходу за детьми.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Большую группу выплат составляют пособия и компенсации семьям умерших военных и сотрудников силовых органов. Например, компенсация расходов на коммунальные платежи, выплаты на ремонт частного дома или на летний оздоровительный отдых ребенка.</w:t>
      </w:r>
    </w:p>
    <w:p>
      <w:pPr>
        <w:pStyle w:val="BodyText"/>
      </w:pPr>
      <w:r>
        <w:t xml:space="preserve">Отдельный блок мер касается социальной помощи пострадавшим от радиации в связи с авариями на Чернобыльской атомной электростанции, объединении «Маяк», испытаниями на Семипалатинском полигоне и другими аналогичными событиями.</w:t>
      </w:r>
    </w:p>
    <w:p>
      <w:pPr>
        <w:pStyle w:val="BodyText"/>
      </w:pPr>
      <w:r>
        <w:t xml:space="preserve">Еще раз обращаем ваше внимание, что получателям социальной поддержки не нужно никуда обращаться, чтобы переоформить выплаты и продолжать получать ранее назначенные пособия. Переход на перечисление средств из ПФР произойдет автоматически. Если же выплаты еще не назначены,  обращаться за ними с 1 января 2022 года нужно  в Пенсионный фонд.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http://moskvoreche-saburovo.mos.ru/the-pension-fund-informs/detail/10521322.html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521322.html" TargetMode="External" /><Relationship Type="http://schemas.openxmlformats.org/officeDocument/2006/relationships/hyperlink" Id="rId20" Target="https://pfr.gov.ru/grazhdanam/mery_podderzh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521322.html" TargetMode="External" /><Relationship Type="http://schemas.openxmlformats.org/officeDocument/2006/relationships/hyperlink" Id="rId20" Target="https://pfr.gov.ru/grazhdanam/mery_podderzh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2024-09-27T01:22:41Z</dcterms:created>
  <dcterms:modified xsi:type="dcterms:W3CDTF">2024-09-27T01:22:41Z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