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14ba5f2d1facca6c1d6c4f78460f4f4823147"/>
    <w:p>
      <w:pPr>
        <w:pStyle w:val="Heading3"/>
      </w:pPr>
      <w:r>
        <w:t xml:space="preserve">Как поступить с бумажной трудовой книжкой после перехода на электронную, выкинуть?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t xml:space="preserve">Если человек выбирает электронную трудовую книжку, это не значит, что бумажная трудовая перестает использоваться и теряет свою значимость. Необходимо сохранять бумажную книжку, поскольку она является источником сведений о трудовой деятельности до 2020 года. В электронной версии трудовой книжки фиксируются только сведения, начиная с 2020 года.</w:t>
      </w:r>
    </w:p>
    <w:p>
      <w:pPr>
        <w:pStyle w:val="BodyText"/>
      </w:pPr>
      <w:r>
        <w:t xml:space="preserve">Информационная система ПФР аттестована в соответствии с действующим законодательством в области защиты персональных данных и гарантирует сохранность персональных данных. Многолетний опыт показывает высокий уровень защищенности информационных систем Пенсионного фонда России. Сбой или взлом с последующим изменением или уничтожением данных практически невозможны. Информация лицевых счетов фиксируется в распределенных системах хранения, что исключает риск потери данных.</w:t>
      </w:r>
    </w:p>
    <w:p>
      <w:pPr>
        <w:pStyle w:val="BodyText"/>
      </w:pPr>
      <w:r>
        <w:t xml:space="preserve">Электронную трудовую книжку при устройстве на работу можно представить либо в распечатанном виде, либо в электронной форме с цифровой подписью. И в том и в другом случае работодатель переносит данные в свою систему кадрового учета.</w:t>
      </w:r>
    </w:p>
    <w:p>
      <w:pPr>
        <w:pStyle w:val="BodyText"/>
      </w:pPr>
      <w:r>
        <w:t xml:space="preserve">При увольнении работодатель обязан выдать сведения о трудовой деятельности либо на бумаге, либо в электронном виде (если у работодателя есть такая возможность). В случае сохранения бумажной трудовой книжки, данные фиксируются в ней.</w:t>
      </w:r>
    </w:p>
    <w:p>
      <w:pPr>
        <w:pStyle w:val="BodyText"/>
      </w:pPr>
      <w:r>
        <w:rPr>
          <w:bCs/>
          <w:b/>
        </w:rPr>
        <w:t xml:space="preserve">Информируем, что всякого рода награждения на данный момент не вносятся в формат электронной книжки.</w:t>
      </w:r>
      <w:r>
        <w:t xml:space="preserve"> </w:t>
      </w:r>
      <w:r>
        <w:t xml:space="preserve">Сотрудник может самостоятельно представить сведения о наградах по месту требования.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http://moskvoreche-saburovo.mos.ru/the-pension-fund-informs/detail/10453625.html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53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53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2024-06-27T15:05:14Z</dcterms:created>
  <dcterms:modified xsi:type="dcterms:W3CDTF">2024-06-27T15:05:14Z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