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b578466ea0e201ea37fa781cb048a9b9c69f9"/>
    <w:p>
      <w:pPr>
        <w:pStyle w:val="Heading3"/>
      </w:pPr>
      <w:r>
        <w:t xml:space="preserve">Перерасчет размера страховой пенсии возможен без заявления, по заявлению и с учетом иных периодов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rPr>
          <w:bCs/>
          <w:b/>
        </w:rPr>
        <w:t xml:space="preserve">В беззаявительном</w:t>
      </w:r>
      <w:r>
        <w:t xml:space="preserve"> </w:t>
      </w:r>
      <w:r>
        <w:t xml:space="preserve">порядке перерасчет размера страховой пенсии производится территориальным органом ПФР в с 1 августа каждого года:</w:t>
      </w:r>
    </w:p>
    <w:p>
      <w:pPr>
        <w:numPr>
          <w:ilvl w:val="0"/>
          <w:numId w:val="1001"/>
        </w:numPr>
        <w:pStyle w:val="Compact"/>
      </w:pPr>
      <w:r>
        <w:t xml:space="preserve">Перерасчет размера страховой пенсии как работающим пенсионерам, так и неработающим производится через увеличение индивидуального пенсионного коэффициента. при назначении страховой пенсии по старости;</w:t>
      </w:r>
    </w:p>
    <w:p>
      <w:pPr>
        <w:numPr>
          <w:ilvl w:val="0"/>
          <w:numId w:val="1001"/>
        </w:numPr>
        <w:pStyle w:val="Compact"/>
      </w:pPr>
      <w:r>
        <w:t xml:space="preserve">при назначении страховой пенсии по случаю потери кормильца;</w:t>
      </w:r>
    </w:p>
    <w:p>
      <w:pPr>
        <w:numPr>
          <w:ilvl w:val="0"/>
          <w:numId w:val="1001"/>
        </w:numPr>
        <w:pStyle w:val="Compact"/>
      </w:pPr>
      <w:r>
        <w:t xml:space="preserve">при назначении страховой пенсии по инвалидности;</w:t>
      </w:r>
    </w:p>
    <w:p>
      <w:pPr>
        <w:numPr>
          <w:ilvl w:val="0"/>
          <w:numId w:val="1001"/>
        </w:numPr>
        <w:pStyle w:val="Compact"/>
      </w:pPr>
      <w:r>
        <w:t xml:space="preserve">при переводе с одного вида страховой пенсии на страховую пенсию по старости или страховую пенсию по инвалидности;</w:t>
      </w:r>
    </w:p>
    <w:p>
      <w:pPr>
        <w:numPr>
          <w:ilvl w:val="0"/>
          <w:numId w:val="1001"/>
        </w:numPr>
        <w:pStyle w:val="Compact"/>
      </w:pPr>
      <w:r>
        <w:t xml:space="preserve">при предыдущем перерасчете.</w:t>
      </w:r>
    </w:p>
    <w:p>
      <w:pPr>
        <w:pStyle w:val="FirstParagraph"/>
      </w:pPr>
      <w:r>
        <w:t xml:space="preserve">Беззаявительный перерасчет размера фиксированной выплаты к страховой пенсии осуществляется также  в случае:</w:t>
      </w:r>
    </w:p>
    <w:p>
      <w:pPr>
        <w:numPr>
          <w:ilvl w:val="0"/>
          <w:numId w:val="1002"/>
        </w:numPr>
        <w:pStyle w:val="Compact"/>
      </w:pPr>
      <w:r>
        <w:t xml:space="preserve">достижения пенсионером возраста 80 лет. Применяется только к страховой пенсии по старости. Достижение возраста 80 лет позволяет установить размер фиксированной  выплаты к страховой пенсии по старости в повышенном размере;</w:t>
      </w:r>
    </w:p>
    <w:p>
      <w:pPr>
        <w:numPr>
          <w:ilvl w:val="0"/>
          <w:numId w:val="1002"/>
        </w:numPr>
        <w:pStyle w:val="Compact"/>
      </w:pPr>
      <w:r>
        <w:t xml:space="preserve">изменения группы инвалидности. Применяется как к страховой пенсии по старости, так и к страховой пенсии по инвалидности. При этом повышенная фиксированная выплата к страховой пенсии по старости предусмотрена для инвалидов I группы;</w:t>
      </w:r>
    </w:p>
    <w:p>
      <w:pPr>
        <w:numPr>
          <w:ilvl w:val="0"/>
          <w:numId w:val="1002"/>
        </w:numPr>
        <w:pStyle w:val="Compact"/>
      </w:pPr>
      <w:r>
        <w:t xml:space="preserve">в случае уменьшения количества иждивенцев.</w:t>
      </w:r>
    </w:p>
    <w:p>
      <w:pPr>
        <w:pStyle w:val="FirstParagraph"/>
      </w:pPr>
      <w:r>
        <w:rPr>
          <w:bCs/>
          <w:b/>
        </w:rPr>
        <w:t xml:space="preserve">Также с 1 августа производится беззаявительная корректировка выплат из средств пенсионных накоплений</w:t>
      </w:r>
      <w:r>
        <w:t xml:space="preserve"> </w:t>
      </w:r>
      <w:r>
        <w:t xml:space="preserve">или срочной пенсионной выплаты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Заявительный перерасчет</w:t>
      </w:r>
      <w:r>
        <w:t xml:space="preserve"> </w:t>
      </w:r>
      <w:r>
        <w:t xml:space="preserve">размера фиксированной выплаты к страховой пенсии в сторону увеличения осуществляется в случае: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изменения количества нетрудоспособных членов семьи, находящихся на иждивении.</w:t>
      </w:r>
      <w:r>
        <w:t xml:space="preserve"> </w:t>
      </w:r>
      <w:r>
        <w:t xml:space="preserve">При появлении у пенсионера нетрудоспособных иждивенцев устанавливается повышение фиксированной выплаты к страховой пенсии по старости и по инвалидности (учитывается не более трех нетрудоспособных иждивенцев);</w:t>
      </w:r>
    </w:p>
    <w:p>
      <w:pPr>
        <w:numPr>
          <w:ilvl w:val="0"/>
          <w:numId w:val="1003"/>
        </w:numPr>
        <w:pStyle w:val="Compact"/>
      </w:pPr>
      <w:r>
        <w:t xml:space="preserve">представление сведений о дополнительном стаже за период до 01.01.2002 г.;</w:t>
      </w:r>
    </w:p>
    <w:p>
      <w:pPr>
        <w:numPr>
          <w:ilvl w:val="0"/>
          <w:numId w:val="1003"/>
        </w:numPr>
        <w:pStyle w:val="Compact"/>
      </w:pPr>
      <w:r>
        <w:t xml:space="preserve">представления справки о заработке за 5 лет подряд до 01.01.2002 г.;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приобретения необходимого календарного стажа работы в районах Крайнего Севера и (или) приравненных к ним местностям</w:t>
      </w:r>
      <w:r>
        <w:t xml:space="preserve"> </w:t>
      </w:r>
      <w:r>
        <w:t xml:space="preserve">и (или) страхового стажа. Устанавливается повышение фиксированной выплаты к страховой пенсии по старости или по инвалидности;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изменения категории получателей страховой пенсии по случаю потери кормильца</w:t>
      </w:r>
      <w:r>
        <w:t xml:space="preserve">. Например, ребенок, получающий страховую пенсию по случаю потери кормильца за одного родителя и впоследствии потерявший второго родителя, имеет право на повышение фиксированной выплаты;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приобретение необходимого календарного стажа работы в сельской местности,</w:t>
      </w:r>
      <w:r>
        <w:t xml:space="preserve"> </w:t>
      </w:r>
      <w:r>
        <w:t xml:space="preserve">переезда пенсионера на новое место жительства в сельскую местность, оставление работы и (или) иной деятельности, в период, в который застрахованное лицо подлежит обязательному пенсионному страхованию в соответствии с Федеральным законом от 15.12.2001 № 167-ФЗ «Об обязательном пенсионном страховании в Российской Федерации». Устанавливается повышение фиксированной выплаты к страховой пенсии по старости или по инвалидности;</w:t>
      </w:r>
    </w:p>
    <w:p>
      <w:pPr>
        <w:numPr>
          <w:ilvl w:val="0"/>
          <w:numId w:val="1003"/>
        </w:numPr>
        <w:pStyle w:val="Compact"/>
      </w:pPr>
      <w:r>
        <w:t xml:space="preserve">представления документов об иных  периодах, определенных статьей 12 Федерального закона от 28.12.2013 № 400-ФЗ «О страховых пенсиях».</w:t>
      </w:r>
    </w:p>
    <w:p>
      <w:pPr>
        <w:pStyle w:val="FirstParagraph"/>
      </w:pPr>
      <w:r>
        <w:rPr>
          <w:bCs/>
          <w:b/>
        </w:rPr>
        <w:t xml:space="preserve">Перерасчет размера страховой пенсии с учетом иных периодов</w:t>
      </w:r>
      <w:r>
        <w:t xml:space="preserve"> </w:t>
      </w:r>
      <w:r>
        <w:t xml:space="preserve">– когда гражданин как правило не работает и за него работодатели не отчисляют взносы на обязательное пенсионное страхование, но его пенсионные права на страховую пенсию при этом формируются. К таким периодам, например, относятся  уход одного из родителей за ребенком до достижения им возраста полутора лет, уход, осуществляемый трудоспособным лицом за инвалидом I группы, ребенком-инвалидом или за лицом, достигшим возраста 80 лет, служба в армии по призыву. Как и страховые периоды, иные  периоды засчитываются в страховой стаж и за них государство начисляет пенсионные коэффициенты.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http://moskvoreche-saburovo.mos.ru/the-pension-fund-informs/detail/10417039.html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17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17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