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e2a99f6517468dfe118a6f9142dc628a08b74d"/>
    <w:p>
      <w:pPr>
        <w:pStyle w:val="Heading3"/>
      </w:pPr>
      <w:r>
        <w:t xml:space="preserve">Длительный стаж предполагает досрочную пенсию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Главное управление ПФР №8  по г. Москве и Московской области напоминает, что Федеральным законом от 03.10.2018 № 350-ФЗ «О внесении изменений в отдельные законодательные акты РФ по вопросам назначения и выплаты пенсий» закреплено право граждан, имеющих большой страховой стаж, выйти на пенсию досрочно.</w:t>
      </w:r>
    </w:p>
    <w:p>
      <w:pPr>
        <w:pStyle w:val="BodyText"/>
      </w:pPr>
      <w:r>
        <w:rPr>
          <w:bCs/>
          <w:b/>
        </w:rPr>
        <w:t xml:space="preserve">Лицам, имеющим страховой стаж не менее 42 лет (для мужчин) и 37 лет (для женщин), страховая пенсия по старости назначается на 2 года ранее общеустановленного пенсионного возраста, но не ранее достижения 60 лет (для мужчин) и 55 лет (для женщин).</w:t>
      </w:r>
    </w:p>
    <w:p>
      <w:pPr>
        <w:pStyle w:val="BodyText"/>
      </w:pPr>
      <w:r>
        <w:t xml:space="preserve">Согласно Федеральному закону от 28.12.2013 № 400-ФЗ «О страховых пенсиях» при исчислении страхового стажа – 37 лет для женщин и 42 года для мужчин – в него включаются следующие периоды:</w:t>
      </w:r>
    </w:p>
    <w:p>
      <w:pPr>
        <w:numPr>
          <w:ilvl w:val="0"/>
          <w:numId w:val="1001"/>
        </w:numPr>
        <w:pStyle w:val="Compact"/>
      </w:pPr>
      <w:r>
        <w:t xml:space="preserve">периоды работы и (или) иной деятельности, которые выполнялись на территории Российской Федерации при условии, что за эти периоды начислялись и уплачивались страховые взносы в Пенсионный фонд Российской Федерации;</w:t>
      </w:r>
    </w:p>
    <w:p>
      <w:pPr>
        <w:numPr>
          <w:ilvl w:val="0"/>
          <w:numId w:val="1001"/>
        </w:numPr>
        <w:pStyle w:val="Compact"/>
      </w:pPr>
      <w:r>
        <w:t xml:space="preserve">период получения пособия по обязательному социальному страхованию в период временной нетрудоспособности.</w:t>
      </w:r>
    </w:p>
    <w:p>
      <w:pPr>
        <w:pStyle w:val="FirstParagraph"/>
      </w:pPr>
      <w:r>
        <w:rPr>
          <w:bCs/>
          <w:b/>
          <w:iCs/>
          <w:i/>
        </w:rPr>
        <w:t xml:space="preserve">Обращаем особое внимание, что  нестраховые периоды</w:t>
      </w:r>
      <w:r>
        <w:t xml:space="preserve"> </w:t>
      </w:r>
      <w:r>
        <w:rPr>
          <w:iCs/>
          <w:i/>
        </w:rPr>
        <w:t xml:space="preserve">– уход за детьми до 1,5 лет, уход за нетрудоспособными гражданами, служба в армии по призыву и другие – в данном случае в страховой стаж, дающий право на назначение досрочной пенсии по этому основанию</w:t>
      </w:r>
      <w:r>
        <w:rPr>
          <w:bCs/>
          <w:b/>
          <w:iCs/>
          <w:i/>
        </w:rPr>
        <w:t xml:space="preserve">, не засчитываются.</w:t>
      </w:r>
    </w:p>
    <w:p>
      <w:pPr>
        <w:pStyle w:val="BodyText"/>
      </w:pPr>
      <w:r>
        <w:t xml:space="preserve">Напомним, проверить имеющийся стаж можно в личном кабинете на сайте ПФР или портале госуслуг. Выписку о состоянии индивидуального лицевого счета, где содержатся сведения о стаже, можно также получить в клиентских службах ПФР или в МФЦ. Если какие-либо сведения не учтены или учтены не в полном объеме, необходимо представить в Пенсионный фонд заявление о корректировке сведений индивидуального (персонифицированного) учета и внесении уточнений (дополнений) в индивидуальный лицевой счет.</w:t>
      </w:r>
    </w:p>
    <w:p>
      <w:pPr>
        <w:pStyle w:val="BodyText"/>
      </w:pPr>
      <w:r>
        <w:t xml:space="preserve">Заявление можно подать:</w:t>
      </w:r>
    </w:p>
    <w:p>
      <w:pPr>
        <w:numPr>
          <w:ilvl w:val="0"/>
          <w:numId w:val="1002"/>
        </w:numPr>
        <w:pStyle w:val="Compact"/>
      </w:pPr>
      <w:r>
        <w:t xml:space="preserve">лично или через своего представителя в клиентской службе ПФР;</w:t>
      </w:r>
    </w:p>
    <w:p>
      <w:pPr>
        <w:numPr>
          <w:ilvl w:val="0"/>
          <w:numId w:val="1002"/>
        </w:numPr>
        <w:pStyle w:val="Compact"/>
      </w:pPr>
      <w:r>
        <w:t xml:space="preserve">в форме электронного документа через личный кабинет на </w:t>
      </w:r>
      <w:hyperlink r:id="rId20">
        <w:r>
          <w:rPr>
            <w:rStyle w:val="Hyperlink"/>
          </w:rPr>
          <w:t xml:space="preserve">сайте ПФР</w:t>
        </w:r>
      </w:hyperlink>
      <w:r>
        <w:t xml:space="preserve"> или </w:t>
      </w:r>
      <w:hyperlink r:id="rId21">
        <w:r>
          <w:rPr>
            <w:rStyle w:val="Hyperlink"/>
          </w:rPr>
          <w:t xml:space="preserve">портале госуслуг</w:t>
        </w:r>
      </w:hyperlink>
      <w:r>
        <w:t xml:space="preserve">.</w:t>
      </w:r>
    </w:p>
    <w:p>
      <w:pPr>
        <w:pStyle w:val="FirstParagraph"/>
      </w:pPr>
      <w:r>
        <w:t xml:space="preserve">Обратиться с заявлением можно в любую клиентскую службу ПФР независимо от места жительства, места пребывания, места фактического проживания. Одновременно с заявлением необходимо предоставить документ, удостоверяющий личность, и документы, подтверждающие недостающие сведения.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http://moskvoreche-saburovo.mos.ru/the-pension-fund-informs/detail/10381027.html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pension-fund-informs/detail/10381027.html" TargetMode="External" /><Relationship Type="http://schemas.openxmlformats.org/officeDocument/2006/relationships/hyperlink" Id="rId20" Target="https://pfr.gov.ru/%20" TargetMode="External" /><Relationship Type="http://schemas.openxmlformats.org/officeDocument/2006/relationships/hyperlink" Id="rId21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pension-fund-informs/detail/10381027.html" TargetMode="External" /><Relationship Type="http://schemas.openxmlformats.org/officeDocument/2006/relationships/hyperlink" Id="rId20" Target="https://pfr.gov.ru/%20" TargetMode="External" /><Relationship Type="http://schemas.openxmlformats.org/officeDocument/2006/relationships/hyperlink" Id="rId21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2025-05-03T15:27:03Z</dcterms:created>
  <dcterms:modified xsi:type="dcterms:W3CDTF">2025-05-03T15:27:03Z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