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08bd7cd8f641bbd4ccce17c01c7a9f18c7b46"/>
    <w:p>
      <w:pPr>
        <w:pStyle w:val="Heading3"/>
      </w:pPr>
      <w:r>
        <w:t xml:space="preserve">В 2022 году увеличится размер городского социального стандарта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 граждан, что</w:t>
      </w:r>
      <w:r>
        <w:t xml:space="preserve"> </w:t>
      </w:r>
      <w:r>
        <w:rPr>
          <w:bCs/>
          <w:b/>
        </w:rPr>
        <w:t xml:space="preserve">с 1 января 2022 года</w:t>
      </w:r>
      <w:r>
        <w:t xml:space="preserve"> </w:t>
      </w:r>
      <w:r>
        <w:t xml:space="preserve">повышается размер региональной социальной доплаты к пенсии, а в Москве – и уровень городского социального стандарта для москвичей, имеющих постоянную регистрацию в столице не менее 10 лет (будет повышен до 21 193 рублей)*.</w:t>
      </w:r>
    </w:p>
    <w:p>
      <w:pPr>
        <w:pStyle w:val="BodyText"/>
      </w:pPr>
      <w:r>
        <w:t xml:space="preserve">Напоминаем, что всем</w:t>
      </w:r>
      <w:r>
        <w:t xml:space="preserve"> </w:t>
      </w:r>
      <w:r>
        <w:rPr>
          <w:iCs/>
          <w:i/>
          <w:bCs/>
          <w:b/>
        </w:rPr>
        <w:t xml:space="preserve">неработающим пенсионерам</w:t>
      </w:r>
      <w:r>
        <w:t xml:space="preserve">, у которых </w:t>
      </w:r>
      <w:r>
        <w:rPr>
          <w:iCs/>
          <w:i/>
          <w:bCs/>
          <w:b/>
        </w:rPr>
        <w:t xml:space="preserve">общая сумма материального обеспечения</w:t>
      </w:r>
      <w:r>
        <w:t xml:space="preserve"> не достигает величины прожиточного минимума пенсионера, устанавливается федеральная или региональная социальная доплата к пенсии.</w:t>
      </w:r>
    </w:p>
    <w:p>
      <w:pPr>
        <w:pStyle w:val="BodyText"/>
      </w:pPr>
      <w:r>
        <w:t xml:space="preserve">В Московском регионе это региональная социальная доплата к пенсии, которая выплачивается органами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В 2022 году прожиточный минимум пенсионера в Москве составит 14 009 рублей**, в Московской области – 12 146 рублей***.</w:t>
      </w:r>
    </w:p>
    <w:p>
      <w:pPr>
        <w:pStyle w:val="BodyText"/>
      </w:pPr>
      <w:r>
        <w:t xml:space="preserve">Федеральным законом от 26.05.2021 № 153-ФЗ в части осуществления социальных доплат к пенсии внесены изменения в статью 12.1 Федерального закона от 17.07.1997 № 178-ФЗ «О государственной помощи», закрепляющие установление с 01.01.2022 социальной доплаты к пенсии в беззаявительном порядке со дня, с которого установлена соответствующая пенсия, но не ранее дня возникновения права на указанную выплату.</w:t>
      </w:r>
    </w:p>
    <w:p>
      <w:pPr>
        <w:pStyle w:val="BodyText"/>
      </w:pPr>
      <w:r>
        <w:t xml:space="preserve">Ознакомиться с правилами установления указанных доплат можно на официальных сайтах Департамента труда и социальной защиты населения города Москвы и Министерства социального развития Московской области.</w:t>
      </w:r>
    </w:p>
    <w:p>
      <w:pPr>
        <w:pStyle w:val="BodyText"/>
      </w:pPr>
      <w:r>
        <w:rPr>
          <w:iCs/>
          <w:i/>
        </w:rPr>
        <w:t xml:space="preserve"> </w:t>
      </w: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http://moskvoreche-saburovo.mos.ru/the-pension-fund-informs/detail/10381019.html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8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8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