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eb688253a675349d18189db47259832b86e274"/>
    <w:p>
      <w:pPr>
        <w:pStyle w:val="Heading3"/>
      </w:pPr>
      <w:r>
        <w:t xml:space="preserve">Пусть работодатель позаботится о вашей пенсии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 о том, что, если ваш работодатель, с которым вы состоите в трудовых отношениях, заключил с территориальным органом ПФР  соглашение об электронном документообороте, то</w:t>
      </w:r>
      <w:r>
        <w:t xml:space="preserve"> </w:t>
      </w:r>
      <w:r>
        <w:rPr>
          <w:bCs/>
          <w:b/>
        </w:rPr>
        <w:t xml:space="preserve">с вашего письменного согласия</w:t>
      </w:r>
      <w:r>
        <w:t xml:space="preserve"> </w:t>
      </w:r>
      <w:r>
        <w:t xml:space="preserve">работодатель может отправить в Пенсионный фонд заявление и документы, необходимые для назначения пенсии.</w:t>
      </w:r>
    </w:p>
    <w:p>
      <w:pPr>
        <w:pStyle w:val="BodyText"/>
      </w:pPr>
      <w:r>
        <w:t xml:space="preserve">Документы направляются кадровой службой вашей организации в территориальные органы Пенсионного фонда в электронном виде, что существенно экономит время самих граждан и сокращает сроки назначения пенсий.</w:t>
      </w:r>
    </w:p>
    <w:p>
      <w:pPr>
        <w:pStyle w:val="BodyText"/>
      </w:pPr>
      <w:r>
        <w:t xml:space="preserve">Благодаря заключенным соглашениям организации Московского региона имеют возможность направлять в территориальные органы ПФР  сведения о сотрудниках (списки и документы, необходимые для назначения пенсии) за 24 месяца до наступления возраста, дающего право на назначение пенсии по старости.</w:t>
      </w:r>
    </w:p>
    <w:p>
      <w:pPr>
        <w:pStyle w:val="BodyText"/>
      </w:pPr>
      <w:r>
        <w:t xml:space="preserve">Информация передается</w:t>
      </w:r>
      <w:r>
        <w:rPr>
          <w:bCs/>
          <w:b/>
        </w:rPr>
        <w:t xml:space="preserve"> </w:t>
      </w:r>
      <w:r>
        <w:t xml:space="preserve">согласно законодательству по защищенным каналам связи с использованием усиленной квалифицированной электронной подписи работодателя в соответствии с требованиями к защите персональных данных граждан.</w:t>
      </w:r>
    </w:p>
    <w:p>
      <w:pPr>
        <w:pStyle w:val="BodyText"/>
      </w:pPr>
      <w:r>
        <w:t xml:space="preserve">Гражданин может предварительно ознакомиться с выпиской из индивидуального лицевого счета, где отражены его сформированные пенсионные права – сведения о стаже, заработке, страховых взносах и пенсионных коэффициентах. Такую выписку можно получить: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в  личном кабинете на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 ПФР</w:t>
        </w:r>
      </w:hyperlink>
      <w:r>
        <w:rPr>
          <w:iCs/>
          <w:i/>
        </w:rPr>
        <w:t xml:space="preserve">  или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портале госуслуг</w:t>
        </w:r>
      </w:hyperlink>
      <w:r>
        <w:rPr>
          <w:iCs/>
          <w:i/>
        </w:rP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в клиентской службе ПФР или МФЦ.</w:t>
      </w:r>
    </w:p>
    <w:p>
      <w:pPr>
        <w:pStyle w:val="FirstParagraph"/>
      </w:pPr>
      <w:r>
        <w:t xml:space="preserve">В случае недостающих сведений или необходимости подтверждения (уточнения) сведений, имеющихся выписке из индивидуального лицевого счета, работодатель представляет в территориальный орган Пенсионного фонда  по защищенным каналам связи документы, которые есть в распоряжении у работодателя или у гражданина: трудовую книжку, свидетельство о рождении детей, военный билет и другие. При необходимости специалистами Пенсионного фонда в рамках оказания содействия будут направлены соответствующие запросы в архивы или в организации, где ранее работал гражданин.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http://moskvoreche-saburovo.mos.ru/the-pension-fund-informs/detail/10308157.html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308157.html" TargetMode="External" /><Relationship Type="http://schemas.openxmlformats.org/officeDocument/2006/relationships/hyperlink" Id="rId20" Target="https://pfr.gov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308157.html" TargetMode="External" /><Relationship Type="http://schemas.openxmlformats.org/officeDocument/2006/relationships/hyperlink" Id="rId20" Target="https://pfr.gov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2025-05-03T15:27:20Z</dcterms:created>
  <dcterms:modified xsi:type="dcterms:W3CDTF">2025-05-03T15:27:20Z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