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e3caac41b39c6a3c89166c0ff6b65746d03aa"/>
    <w:p>
      <w:pPr>
        <w:pStyle w:val="Heading3"/>
      </w:pPr>
      <w:r>
        <w:t xml:space="preserve">Важные условия для увеличения стажа в два раза медикам, работавшим с больными COVID–19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Действующим законодательством право на досрочное назначение страховой пенсии по старости  предоставляется лицам, осуществлявшим лечебную и иную деятельность по охране здоровья населения не менее 25 лет в сельской местности и поселках городского типа или не менее 30 лет в городах, сельской местности и поселках городского типа, либо только в городах, независимо от их возраста.</w:t>
      </w:r>
    </w:p>
    <w:p>
      <w:pPr>
        <w:pStyle w:val="BodyText"/>
      </w:pPr>
      <w:r>
        <w:t xml:space="preserve">При этом в стаж включаются периоды получения пособия по государственному социальному страхованию  в период временной нетрудоспособности, а также периоды  ежегодных основного и дополнительных оплачиваемых отпусков. Приходящиеся на периоды работы  выходные дни на основании Трудового кодекса РФ также включаются в соответствующий стаж.</w:t>
      </w:r>
    </w:p>
    <w:p>
      <w:pPr>
        <w:pStyle w:val="BodyText"/>
      </w:pPr>
      <w:r>
        <w:t xml:space="preserve">Обращаем внимание, что льготный порядок исчисления, установленный Постановлением № 1191, применяется к календарному периоду соответствующей работы медицинских работников.</w:t>
      </w:r>
    </w:p>
    <w:p>
      <w:pPr>
        <w:pStyle w:val="BodyText"/>
      </w:pPr>
      <w:r>
        <w:rPr>
          <w:bCs/>
          <w:b/>
        </w:rPr>
        <w:t xml:space="preserve">Включение в стаж, дающий право на досрочное пенсионное обеспечение, периодов занятости медицинских работников «по сменам» или по отдельным рабочим дням, часам, без занятия штатной должности (по совместительству) пенсионным законодательством не предусмотрено.</w:t>
      </w:r>
    </w:p>
    <w:p>
      <w:pPr>
        <w:pStyle w:val="BodyText"/>
      </w:pPr>
      <w:r>
        <w:t xml:space="preserve">При подсчете страхового стажа периоды работы медицинских работников подтверждаются на основании сведений индивидуального (персонифицированного) учета, которые представляет работодатель. Периоды работы в указанных условиях отражаются в сведениях индивидуального (персонифицированного) учета с кодом «ВИРУС».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http://moskvoreche-saburovo.mos.ru/the-pension-fund-informs/detail/10308149.html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08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08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2025-05-03T15:27:13Z</dcterms:created>
  <dcterms:modified xsi:type="dcterms:W3CDTF">2025-05-03T15:27:13Z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