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d261f04502d95f99eec03a43f86d5034c4120"/>
    <w:p>
      <w:pPr>
        <w:pStyle w:val="Heading3"/>
      </w:pPr>
      <w:r>
        <w:t xml:space="preserve">С 1 июля беременные женщины и семьи с детьми от 8 до 17 лет могут подать заявления на выплату двух новых пособий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t xml:space="preserve">Пенсионный фонд России с 1 июля начнет прием заявлений на новые ежемесячные пособия беременным женщинам и семьям с детьми от 8 до 17 лет. Подать заявление можно удаленно на</w:t>
      </w:r>
      <w:r>
        <w:t xml:space="preserve"> </w:t>
      </w:r>
      <w:hyperlink r:id="rId20">
        <w:r>
          <w:rPr>
            <w:rStyle w:val="Hyperlink"/>
          </w:rPr>
          <w:t xml:space="preserve">портале госуслуг</w:t>
        </w:r>
      </w:hyperlink>
      <w:r>
        <w:t xml:space="preserve"> или в клиентской службе Пенсионного фонда по месту жительства.</w:t>
      </w:r>
    </w:p>
    <w:p>
      <w:pPr>
        <w:pStyle w:val="BodyText"/>
      </w:pPr>
      <w:r>
        <w:t xml:space="preserve">Согласно поправкам, внесенным в федеральный закон «О государственных пособиях гражданам, имеющим детей»,</w:t>
      </w:r>
      <w:r>
        <w:t xml:space="preserve"> </w:t>
      </w:r>
      <w:r>
        <w:rPr>
          <w:iCs/>
          <w:i/>
          <w:bCs/>
          <w:b/>
        </w:rPr>
        <w:t xml:space="preserve">новые выплаты будут предоставляться маме или папе, в одиночку воспитывающим детей 8–16 лет, а также женщинам, вставшим на учет в медицинскую организацию в ранние сроки беременности.</w:t>
      </w:r>
    </w:p>
    <w:p>
      <w:pPr>
        <w:pStyle w:val="BodyText"/>
      </w:pPr>
      <w:r>
        <w:t xml:space="preserve">Размер обеих выплат определяется в соответствии с прожиточным минимумом, установленным в каждом регионе. В случае с выплатой неполным семьям речь идет о 50% прожиточного минимума ребенка, в случае с выплатой по беременности – 50% прожиточного минимума трудоспособного взрослого.</w:t>
      </w:r>
    </w:p>
    <w:p>
      <w:pPr>
        <w:pStyle w:val="BodyText"/>
      </w:pPr>
      <w:r>
        <w:rPr>
          <w:iCs/>
          <w:i/>
          <w:bCs/>
          <w:b/>
        </w:rPr>
        <w:t xml:space="preserve">Важным условием для получения пособий является размер дохода семьи. По правилам он не должен превышать прожиточного минимума на душу населения в субъекте. Пособие назначается с учетом комплексной оценки нуждаемости.</w:t>
      </w:r>
    </w:p>
    <w:p>
      <w:pPr>
        <w:pStyle w:val="BodyText"/>
      </w:pPr>
      <w:r>
        <w:t xml:space="preserve">Критерии для оценки нуждаемости и сроки рассмотрения заявлений появятся после опубликования соответствующего постановления Правительства РФ.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http://moskvoreche-saburovo.mos.ru/the-pension-fund-informs/detail/10053414.html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053414.html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053414.html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2025-05-03T15:27:25Z</dcterms:created>
  <dcterms:modified xsi:type="dcterms:W3CDTF">2025-05-03T15:27:25Z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