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8f4bc373c389413ab81719322c4d3dd5beb0ee"/>
    <w:p>
      <w:pPr>
        <w:pStyle w:val="Heading3"/>
      </w:pPr>
      <w:r>
        <w:t xml:space="preserve">Старшеклассникам самое время задуматься о будущей пенсии</w:t>
      </w:r>
    </w:p>
    <w:p>
      <w:pPr>
        <w:pStyle w:val="FirstParagraph"/>
      </w:pPr>
      <w:r>
        <w:t xml:space="preserve">15.06.2021</w:t>
      </w:r>
    </w:p>
    <w:p>
      <w:pPr>
        <w:pStyle w:val="BodyText"/>
      </w:pPr>
      <w:r>
        <w:t xml:space="preserve">Главное управление ПФР № 8 по г. Москве и Московской области напоминает старшеклассникам, что  не сегодня-завтра они  займутся трудовой деятельностью, поэтому им самое время задуматься и хотя бы виртуально спланировать свою будущую пенсию.</w:t>
      </w:r>
    </w:p>
    <w:p>
      <w:pPr>
        <w:pStyle w:val="BodyText"/>
      </w:pPr>
      <w:r>
        <w:t xml:space="preserve">Для молодого поколения на сайте Пенсионного фонда России разработан интернет-ресурс «</w:t>
      </w:r>
      <w:hyperlink r:id="rId20">
        <w:r>
          <w:rPr>
            <w:rStyle w:val="Hyperlink"/>
          </w:rPr>
          <w:t xml:space="preserve">Школьникам о пенсии</w:t>
        </w:r>
      </w:hyperlink>
      <w:r>
        <w:t xml:space="preserve">».  Сайт  призван рассказать в наглядной и увлекательной форме о пенсионном обеспечении в России, показать его прямую связь с работой, зарплатой, учебой, рождением детей, службой в армии и другими непреложными факторами жизни любого человека.</w:t>
      </w:r>
    </w:p>
    <w:p>
      <w:pPr>
        <w:pStyle w:val="BodyText"/>
      </w:pPr>
      <w:r>
        <w:t xml:space="preserve">В доступной форме показаны принципы формирования будущей пенсии, конкретные шаги, которые необходимо предпринять, чтобы поднять ее уровень.</w:t>
      </w:r>
    </w:p>
    <w:p>
      <w:pPr>
        <w:pStyle w:val="BodyText"/>
      </w:pPr>
      <w:r>
        <w:t xml:space="preserve">Предлагается формула расчета будущей пенсии, благодаря чему уже в начале трудовой деятельности вы будете знать, на что можете рассчитывать в будущем и за счет чего можно увеличить пенсию.</w:t>
      </w:r>
    </w:p>
    <w:p>
      <w:pPr>
        <w:pStyle w:val="BodyText"/>
      </w:pPr>
      <w:r>
        <w:t xml:space="preserve">Кроме «калькулятора пенсии» предлагается ещё и «симулятор», который, моделирует жизненные ситуации, начиная с момента окончания школы и заканчивая выходом на пенсию.</w:t>
      </w:r>
    </w:p>
    <w:p>
      <w:pPr>
        <w:pStyle w:val="BodyText"/>
      </w:pPr>
      <w:r>
        <w:t xml:space="preserve">Цель – позволить понять молодому человеку, как нужно поступить в том или ином случае, чтобы пенсионные средства формировались в более высоком размере.</w:t>
      </w:r>
    </w:p>
    <w:p>
      <w:pPr>
        <w:pStyle w:val="BodyText"/>
      </w:pPr>
      <w:r>
        <w:t xml:space="preserve">В России существует три уровня пенсионного обеспечения. Об этом и многом другом рассказано на сайте «Школьникам о пенсии».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http://moskvoreche-saburovo.mos.ru/the-pension-fund-informs/detail/10031209.html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the-pension-fund-informs/detail/10031209.html" TargetMode="External" /><Relationship Type="http://schemas.openxmlformats.org/officeDocument/2006/relationships/hyperlink" Id="rId20" Target="https://school.pfr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the-pension-fund-informs/detail/10031209.html" TargetMode="External" /><Relationship Type="http://schemas.openxmlformats.org/officeDocument/2006/relationships/hyperlink" Id="rId20" Target="https://school.pfr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2025-05-03T15:27:26Z</dcterms:created>
  <dcterms:modified xsi:type="dcterms:W3CDTF">2025-05-03T15:27:26Z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