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6a82f7135fc9bc197b05caa10aa39c6fc932dd"/>
    <w:p>
      <w:pPr>
        <w:pStyle w:val="Heading3"/>
      </w:pPr>
      <w:r>
        <w:t xml:space="preserve">График проведения комиссии по делам несовершеннолетних и защите их прав на 2018 год</w:t>
      </w:r>
    </w:p>
    <w:p>
      <w:pPr>
        <w:pStyle w:val="FirstParagraph"/>
      </w:pPr>
      <w:r>
        <w:t xml:space="preserve">29.12.2017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ce/grafik-provedeniya-zasedaniy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759668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6f/grafik-provedeniya-zasedaniy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6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http://moskvoreche-saburovo.mos.ru/the-commission-on-affairs-of-minors-and-protection-of-their-rights/detail/7069713.html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069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069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2025-05-03T15:17:05Z</dcterms:created>
  <dcterms:modified xsi:type="dcterms:W3CDTF">2025-05-03T15:17:05Z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