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bd4481ee1b1390421a2d7daaff8d4de9aa2237"/>
    <w:p>
      <w:pPr>
        <w:pStyle w:val="Heading3"/>
      </w:pPr>
      <w:r>
        <w:t xml:space="preserve">Информируем о сроках проведения заявочной кампании на предоставление бесплатных путевок для отдыха и оздоровления детей льготных категорий в 2018 году.</w:t>
      </w:r>
    </w:p>
    <w:p>
      <w:pPr>
        <w:pStyle w:val="FirstParagraph"/>
      </w:pPr>
      <w:r>
        <w:t xml:space="preserve">29.11.2017</w:t>
      </w:r>
    </w:p>
    <w:p>
      <w:pPr>
        <w:pStyle w:val="BodyText"/>
      </w:pPr>
      <w:r>
        <w:drawing>
          <wp:inline>
            <wp:extent cx="5334000" cy="71868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8e/uvazhaemye-moskvichi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86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2058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14/uvazhaemye-moskvichi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05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44834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ce/uvazhaemye-moskvichi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83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4525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f3/uvazhaemye-moskvichi-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5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http://moskvoreche-saburovo.mos.ru/the-commission-on-affairs-of-minors-and-protection-of-their-rights/detail/7004893.html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he-commission-on-affairs-of-minors-and-protection-of-their-rights/detail/7004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he-commission-on-affairs-of-minors-and-protection-of-their-rights/detail/7004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2025-05-12T09:28:51Z</dcterms:created>
  <dcterms:modified xsi:type="dcterms:W3CDTF">2025-05-12T09:28:51Z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