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3a38f6c0b61bf52736f2473f258a3753b8e910"/>
    <w:p>
      <w:pPr>
        <w:pStyle w:val="Heading3"/>
      </w:pPr>
      <w:r>
        <w:t xml:space="preserve">Мероприятия ДК "Москворечье" 27 и 31 октября 2017 года</w:t>
      </w:r>
    </w:p>
    <w:p>
      <w:pPr>
        <w:pStyle w:val="FirstParagraph"/>
      </w:pPr>
      <w:r>
        <w:t xml:space="preserve">26.10.2017</w:t>
      </w:r>
    </w:p>
    <w:p>
      <w:pPr>
        <w:pStyle w:val="BodyText"/>
      </w:pPr>
      <w:r>
        <w:t xml:space="preserve">http://dk-moskvor.ru/event-new/festival-studencheskih-i-lyubitelskih-teatrov-220-vyorst/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ca/afisha-d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http://dk-moskvor.ru/event-new/zemlya-nash-obshhij-dom/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f8/afisha-dk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http://moskvoreche-saburovo.mos.ru/the-commission-on-affairs-of-minors-and-protection-of-their-rights/detail/6940219.html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694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694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2025-05-03T15:17:06Z</dcterms:created>
  <dcterms:modified xsi:type="dcterms:W3CDTF">2025-05-03T15:17:06Z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