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распоряжение-01-05-10-от-27.03.2017г."/>
    <w:p>
      <w:pPr>
        <w:pStyle w:val="Heading3"/>
      </w:pPr>
      <w:r>
        <w:t xml:space="preserve">Распоряжение 01-05-10 от 27.03.2017г.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31/2017_03_31-_2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ec/2017_03_31-_2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http://moskvoreche-saburovo.mos.ru/the-commission-on-affairs-of-minors-and-protection-of-their-rights/detail/5428356.html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5428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5428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2025-05-11T05:11:34Z</dcterms:created>
  <dcterms:modified xsi:type="dcterms:W3CDTF">2025-05-11T05:11:34Z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