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bf98ebd3e64ef2a32e4cacc1efa635b32fd8c"/>
    <w:p>
      <w:pPr>
        <w:pStyle w:val="Heading3"/>
      </w:pPr>
      <w:r>
        <w:t xml:space="preserve">Социальная адаптация лиц, страдающих алкоголизмом</w:t>
      </w:r>
    </w:p>
    <w:p>
      <w:pPr>
        <w:pStyle w:val="FirstParagraph"/>
      </w:pPr>
      <w:r>
        <w:t xml:space="preserve">07.11.2016</w:t>
      </w:r>
    </w:p>
    <w:p>
      <w:pPr>
        <w:pStyle w:val="BodyText"/>
      </w:pPr>
      <w:r>
        <w:t xml:space="preserve">Профилактика алкоголизма...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http://moskvoreche-saburovo.mos.ru/the-commission-on-affairs-of-minors-and-protection-of-their-rights/detail/4138819.html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138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138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2025-05-31T11:52:05Z</dcterms:created>
  <dcterms:modified xsi:type="dcterms:W3CDTF">2025-05-31T11:52:05Z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