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о-комиссии"/>
    <w:p>
      <w:pPr>
        <w:pStyle w:val="Heading3"/>
      </w:pPr>
      <w:r>
        <w:t xml:space="preserve">О комиссии</w:t>
      </w:r>
    </w:p>
    <w:p>
      <w:pPr>
        <w:pStyle w:val="FirstParagraph"/>
      </w:pPr>
      <w:r>
        <w:t xml:space="preserve">07.11.2014</w:t>
      </w:r>
    </w:p>
    <w:bookmarkEnd w:id="20"/>
    <w:bookmarkStart w:id="21" w:name="section"/>
    <w:p>
      <w:pPr>
        <w:pStyle w:val="Heading1"/>
      </w:pPr>
      <w:r>
        <w:br/>
      </w:r>
    </w:p>
    <w:bookmarkEnd w:id="21"/>
    <w:bookmarkStart w:id="22" w:name="Xfc39addf9a054a87bc96bcf920e09cfacce0886"/>
    <w:p>
      <w:pPr>
        <w:pStyle w:val="Heading1"/>
      </w:pPr>
      <w:r>
        <w:t xml:space="preserve">Основные направления деятельности комиссии по делам несовершеннолетних и защите их прав</w:t>
      </w:r>
    </w:p>
    <w:bookmarkEnd w:id="22"/>
    <w:bookmarkStart w:id="23" w:name="section-1"/>
    <w:p>
      <w:pPr>
        <w:pStyle w:val="Heading1"/>
      </w:pPr>
      <w:r>
        <w:br/>
      </w:r>
    </w:p>
    <w:p>
      <w:pPr>
        <w:pStyle w:val="FirstParagraph"/>
      </w:pPr>
      <w:r>
        <w:t xml:space="preserve">• осуществление мер по защите и восстановлению прав и законных интересов несовершеннолетних,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• организация контроля за условиями воспитания, обучения, содержания несовершеннолетних, а также за обращением с несовершеннолетними в учреждениях системы профилактики безнадзорности и правонарушений несовершеннолетних;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• осуществление мер, предусмотренных законодательством РФ и законодательством субъектов РФ, по координации деятельности органов и учреждений системы профилактики безнадзорности и правонарушений несовершеннолетних;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• подготовка совместно с соответствующими органами или учреждениями материалов, представляемых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РФ;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• рассмотрение представлений органа управления образовательного учреждения об исключении несовершеннолетних, не получивших основного общего образования, из образовательного учреждения и по другим вопросам их обучения в случаях, предусмотренных Законом РФ «Об образовании»;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•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• применение мер воздействия в отношении несовершеннолетних, их родителей или законных представителей в случаях и порядке, которые предусмотрены законодательством РФ и законодательством субъектов РФ.</w:t>
      </w:r>
    </w:p>
    <w:p>
      <w:pPr>
        <w:pStyle w:val="BodyText"/>
      </w:pPr>
      <w:r>
        <w:br/>
      </w:r>
    </w:p>
    <w:bookmarkEnd w:id="23"/>
    <w:bookmarkStart w:id="24" w:name="X42f3903a003cd5bbf766b65aed8556dbcfa9e2e"/>
    <w:p>
      <w:pPr>
        <w:pStyle w:val="Heading1"/>
      </w:pPr>
      <w:r>
        <w:t xml:space="preserve">Состав Комиссии по делам несовершеннолетних и защите их прав района Москворечье-Сабурово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Заковыркин Роман Васильевич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 Москворечье - Сабурово г. Москвы председатель комиссии по делам несовершеннолетних и защите их прав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 района Москворечье - Сабурово, заместитель председателя комиссии по делам несовершеннолетних и защите их прав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Виговская Элеонора Валерьевна</w:t>
            </w:r>
          </w:p>
        </w:tc>
        <w:tc>
          <w:tcPr/>
          <w:p>
            <w:pPr>
              <w:jc w:val="left"/>
            </w:pPr>
            <w:r>
              <w:t xml:space="preserve">Советник, ответственный секретарь КДН и ЗП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Абертасов Андрей Алексеевич</w:t>
            </w:r>
          </w:p>
        </w:tc>
        <w:tc>
          <w:tcPr/>
          <w:p>
            <w:pPr>
              <w:jc w:val="left"/>
            </w:pPr>
            <w:r>
              <w:t xml:space="preserve">Директор ГБУ «Центр досуга и спорта «Вертикаль»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Константинов Михаил Евгеньевич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ГБУ Центра физкультуры и спорта ЮАО г.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Королева Екатерина Борисовна</w:t>
            </w:r>
          </w:p>
        </w:tc>
        <w:tc>
          <w:tcPr/>
          <w:p>
            <w:pPr>
              <w:jc w:val="left"/>
            </w:pPr>
            <w:r>
              <w:t xml:space="preserve">заведующий  ОСПС и Д № 3 ГБУ ТЦСО  «Царицынский» филиал «Москворечье-Сабурово»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Кучерявкина Надежда Игоревна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специалист, инспектор КДН и ЗП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Маренкова Анна Викторовна</w:t>
            </w:r>
          </w:p>
        </w:tc>
        <w:tc>
          <w:tcPr/>
          <w:p>
            <w:pPr>
              <w:jc w:val="left"/>
            </w:pPr>
            <w:r>
              <w:t xml:space="preserve">Старший инспектор ГДН ОМВД России по району Москворечье-Сабурово в  г. Москве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Заусаева Наталья Васильевна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УВР ГБОУ Школа № 2000, депутат Совета депутатов муниципального округа Москворечье - Сабурово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Бурлакова Лариса Ивановна</w:t>
            </w:r>
          </w:p>
        </w:tc>
        <w:tc>
          <w:tcPr/>
          <w:p>
            <w:pPr>
              <w:jc w:val="left"/>
            </w:pPr>
            <w:r>
              <w:t xml:space="preserve">Врач психиатр-нарколог филиала № 6 МНПЦ Наркологии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Добровицкая Наталия Викторовна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ОСЗН района Москворечье-Сабурово г.Москвы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Пизнюр Виктор Степанович</w:t>
            </w:r>
          </w:p>
        </w:tc>
        <w:tc>
          <w:tcPr/>
          <w:p>
            <w:pPr>
              <w:jc w:val="left"/>
            </w:pPr>
            <w:r>
              <w:t xml:space="preserve">Председатель общественного пункта охраны порядка № 44 района Москворечье-Сабурово г. Москвы</w:t>
            </w:r>
          </w:p>
        </w:tc>
      </w:tr>
    </w:tbl>
    <w:bookmarkEnd w:id="24"/>
    <w:bookmarkStart w:id="25" w:name="section-2"/>
    <w:p>
      <w:pPr>
        <w:pStyle w:val="Heading1"/>
      </w:pPr>
    </w:p>
    <w:bookmarkEnd w:id="25"/>
    <w:bookmarkStart w:id="26" w:name="график-приема"/>
    <w:p>
      <w:pPr>
        <w:pStyle w:val="Heading1"/>
      </w:pPr>
      <w:r>
        <w:t xml:space="preserve">График приема</w:t>
      </w:r>
    </w:p>
    <w:bookmarkEnd w:id="26"/>
    <w:bookmarkStart w:id="29" w:name="section-3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Адрес: 115522, Пролетарский проспект д.7, секция 3</w:t>
      </w:r>
    </w:p>
    <w:p>
      <w:pPr>
        <w:pStyle w:val="BodyText"/>
      </w:pPr>
      <w:r>
        <w:t xml:space="preserve">Тел: (499) 782-86-79</w:t>
      </w:r>
    </w:p>
    <w:p>
      <w:pPr>
        <w:pStyle w:val="BodyText"/>
      </w:pPr>
      <w:r>
        <w:rPr>
          <w:u w:val="single"/>
          <w:bCs/>
          <w:b/>
        </w:rPr>
        <w:t xml:space="preserve">Понедельник:</w:t>
      </w:r>
      <w:r>
        <w:rPr>
          <w:bCs/>
          <w:b/>
        </w:rPr>
        <w:t xml:space="preserve">  с 14-00 до 17.00</w:t>
      </w:r>
    </w:p>
    <w:p>
      <w:pPr>
        <w:pStyle w:val="BodyText"/>
      </w:pPr>
      <w:r>
        <w:rPr>
          <w:u w:val="single"/>
          <w:bCs/>
          <w:b/>
        </w:rPr>
        <w:t xml:space="preserve">Среда</w:t>
      </w:r>
      <w:r>
        <w:rPr>
          <w:bCs/>
          <w:b/>
        </w:rPr>
        <w:t xml:space="preserve">: с 9-00 до 12.00</w:t>
      </w:r>
    </w:p>
    <w:p>
      <w:pPr>
        <w:pStyle w:val="BodyText"/>
      </w:pPr>
      <w:r>
        <w:t xml:space="preserve">Прием ведут специалисты КДН и ЗП района Москворечье-Сабурово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Советник,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ответственный секретарь КДН и ЗП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Виговская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Элеонора Валерьевна</w:t>
            </w:r>
          </w:p>
        </w:tc>
        <w:tc>
          <w:tcPr/>
          <w:p>
            <w:pPr>
              <w:jc w:val="left"/>
            </w:pPr>
            <w:r>
              <w:t xml:space="preserve">Каб. №24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тел: 782-86-79</w:t>
            </w:r>
          </w:p>
        </w:tc>
      </w:tr>
      <w:tr>
        <w:tc>
          <w:tcPr/>
          <w:p>
            <w:pPr>
              <w:jc w:val="left"/>
            </w:pPr>
            <w:r>
              <w:t xml:space="preserve">Главный специалист,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инспектор КДН и ЗП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Кучерявкина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Надежда Игоревна</w:t>
            </w:r>
          </w:p>
        </w:tc>
        <w:tc>
          <w:tcPr/>
          <w:p>
            <w:pPr>
              <w:jc w:val="left"/>
            </w:pPr>
            <w:r>
              <w:t xml:space="preserve">Каб. №24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тел: 782-86-79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http://moskvoreche-saburovo.mos.ru/the-commission-on-affairs-of-minors-and-protection-of-their-rights/detail/1393657.html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393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393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2025-05-03T15:16:55Z</dcterms:created>
  <dcterms:modified xsi:type="dcterms:W3CDTF">2025-05-03T15:16:55Z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