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4676019d56eb902ce43bbb221bd41cca07a11b"/>
    <w:p>
      <w:pPr>
        <w:pStyle w:val="Heading3"/>
      </w:pPr>
      <w:r>
        <w:t xml:space="preserve">ПРОТОКОЛ общественных обсуждений материалов оценки воздействия на окружающую среду (ОВОС) в составе проекта «Строительство распределительно-трансформаторной подстанции объекта с трансформаторами 4х1250 кВА, ПКЛ-10 кВ от ПС-220 кВ «Сабурово» до РТП объект</w:t>
      </w:r>
    </w:p>
    <w:p>
      <w:pPr>
        <w:pStyle w:val="FirstParagraph"/>
      </w:pPr>
      <w:r>
        <w:t xml:space="preserve">26.01.2015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http://moskvoreche-saburovo.mos.ru/public-hearings/protocols-of-public-hearings-and-public-debate/detail/1718478.html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ublic-hearings/protocols-of-public-hearings-and-public-debate/detail/17184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ublic-hearings/protocols-of-public-hearings-and-public-debate/detail/17184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2025-06-15T16:39:56Z</dcterms:created>
  <dcterms:modified xsi:type="dcterms:W3CDTF">2025-06-15T16:39:56Z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