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ff29e9e5fbc8ca0f9e4b93d5c08ae3c41d5b4a"/>
    <w:p>
      <w:pPr>
        <w:pStyle w:val="Heading3"/>
      </w:pPr>
      <w:r>
        <w:t xml:space="preserve">ПФР внес свой вклад в народную акцию «Бессмертный полк»</w:t>
      </w:r>
    </w:p>
    <w:p>
      <w:pPr>
        <w:pStyle w:val="FirstParagraph"/>
      </w:pPr>
      <w:r>
        <w:t xml:space="preserve">15.05.2018</w:t>
      </w:r>
    </w:p>
    <w:p>
      <w:pPr>
        <w:pStyle w:val="BodyText"/>
      </w:pPr>
      <w:r>
        <w:t xml:space="preserve">Месяц май для граждан нашей страны ассоциируется с Великой Победой, когда мы отдаем дань памяти участникам Великой Отечественной войны.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Главное управление ПФР № 8 по г. Москве и Московской области, которое обслуживает население Южного административного округа Москвы и Ленинского муниципального района Московской области, внесло свою лепту в народную акцию «Бессмертный полк», организовав стенд с одноименным названием. На нем представлены фотографии отцов и дедов сотрудников Главка - участников военных действий 1941-1945 гг, наградные листы, ордена, медали и описание их подвигов.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Пока мы помним – они с нами.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http://moskvoreche-saburovo.mos.ru/presscenter/news/detail/7327248.html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73272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73272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2025-08-05T21:47:48Z</dcterms:created>
  <dcterms:modified xsi:type="dcterms:W3CDTF">2025-08-05T21:47:48Z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