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ac928cdbfd446bcd08db764fb42b777d60f42f"/>
    <w:p>
      <w:pPr>
        <w:pStyle w:val="Heading3"/>
      </w:pPr>
      <w:r>
        <w:t xml:space="preserve">Большинство жителей проголосовали за единое расписание работы двух районных катков</w:t>
      </w:r>
    </w:p>
    <w:p>
      <w:pPr>
        <w:pStyle w:val="FirstParagraph"/>
      </w:pPr>
      <w:r>
        <w:t xml:space="preserve">05.12.2016</w:t>
      </w:r>
    </w:p>
    <w:p>
      <w:pPr>
        <w:pStyle w:val="BodyText"/>
      </w:pPr>
      <w:r>
        <w:t xml:space="preserve">Большинство жителей Москворечья-Сабурова отдали свои голоса за единый режим работы двух катков на территории района. Опрос проводился на сайте «Активного гражданина».</w:t>
      </w:r>
    </w:p>
    <w:p>
      <w:pPr>
        <w:pStyle w:val="BodyText"/>
      </w:pPr>
      <w:r>
        <w:t xml:space="preserve">В частности, за работу площадки в зоне отдыха «Борисовские пруды» с 09:00 до 23:00 проголосовали свыше 64,54% жителей, при этом 14,33% хотели, чтобы каток работал с 08:00 до 22:00, а 13,34% опрошенных — с 09:00 до 21:00.</w:t>
      </w:r>
    </w:p>
    <w:p>
      <w:pPr>
        <w:pStyle w:val="BodyText"/>
      </w:pPr>
      <w:r>
        <w:t xml:space="preserve">Также население поддержало подобный вариант работы для площадки на Пролетарском проспекте. За режим работы с 09:00 до 23:00 здесь выступили 60,94% респондентов, в то время как режим работы с 08:00 до 22:00 и с 09:00 до 21:00 устраивает всего 15,42% и 15,05% опрошенных соответственно.</w:t>
      </w:r>
    </w:p>
    <w:p>
      <w:pPr>
        <w:pStyle w:val="BodyText"/>
      </w:pPr>
      <w:r>
        <w:t xml:space="preserve">«Всего в голосовании приняли участие более 170 тысяч москвичей из девяти округов. Здесь открылись почти 90 катков с искусственным покрытием, где можно заниматься даже при плюсовой температуре», — уточнили в пресс-службе «Активного гражданина».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http://moskvoreche-saburovo.mos.ru/presscenter/news/detail/4361791.html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43617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43617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2025-08-05T21:47:42Z</dcterms:created>
  <dcterms:modified xsi:type="dcterms:W3CDTF">2025-08-05T21:47:42Z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