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8633e2c2d9a8a16ef431cea25ea69bf574fdae4"/>
    <w:p>
      <w:pPr>
        <w:pStyle w:val="Heading3"/>
      </w:pPr>
      <w:r>
        <w:t xml:space="preserve">Жители района Москворечье-Сабурово определили режим работы катков</w:t>
      </w:r>
    </w:p>
    <w:p>
      <w:pPr>
        <w:pStyle w:val="FirstParagraph"/>
      </w:pPr>
      <w:r>
        <w:t xml:space="preserve">24.11.2016</w:t>
      </w:r>
    </w:p>
    <w:p>
      <w:pPr>
        <w:pStyle w:val="BodyText"/>
      </w:pPr>
      <w:r>
        <w:drawing>
          <wp:inline>
            <wp:extent cx="5334000" cy="354711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kvoreche-saburovo.mos.ru/www/upload/medialibrary/0d9/005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471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Жители Южного округа приняли участие в очередном опросе проекта «Активный гражданин». На этот раз они определяли режим работы катков с искусственным покрытием.</w:t>
      </w:r>
    </w:p>
    <w:p>
      <w:pPr>
        <w:pStyle w:val="BodyText"/>
      </w:pPr>
      <w:r>
        <w:t xml:space="preserve">Так, по мнению большинства, площадки для катания на коньках должны работать с 9 до 23 часов.</w:t>
      </w:r>
    </w:p>
    <w:p>
      <w:pPr>
        <w:pStyle w:val="BodyText"/>
      </w:pPr>
      <w:r>
        <w:t xml:space="preserve">Отметим, что на голосование были вынесены 14 катков на юге Москвы: на Загорьевской улице, в Востряковском проезде, в Проектируемом проезде, на Загородном шоссе, в Ореховом проезде, на улице Борисовские пруды, в Каширском проезде, на Затонной улице, на Симферопольском бульваре, в парковой зоне «Борисовские пруды», на Пролетарском проспекте, на Сумской улице, на Днепропетровской улице и на Россошанской улице.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http://moskvoreche-saburovo.mos.ru/presscenter/news/detail/4275121.html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oskvoreche-saburovo.mos.ru" TargetMode="External" /><Relationship Type="http://schemas.openxmlformats.org/officeDocument/2006/relationships/hyperlink" Id="rId23" Target="http://moskvoreche-saburovo.mos.ru/presscenter/news/detail/427512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oskvoreche-saburovo.mos.ru" TargetMode="External" /><Relationship Type="http://schemas.openxmlformats.org/officeDocument/2006/relationships/hyperlink" Id="rId23" Target="http://moskvoreche-saburovo.mos.ru/presscenter/news/detail/427512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2025-08-05T21:47:42Z</dcterms:created>
  <dcterms:modified xsi:type="dcterms:W3CDTF">2025-08-05T21:47:42Z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