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a4201bd98e4992e737d9d032492dacebb9d503"/>
    <w:p>
      <w:pPr>
        <w:pStyle w:val="Heading3"/>
      </w:pPr>
      <w:r>
        <w:t xml:space="preserve">Где в ЮАО удобнее всего смотреть праздничный салют</w:t>
      </w:r>
    </w:p>
    <w:p>
      <w:pPr>
        <w:pStyle w:val="FirstParagraph"/>
      </w:pPr>
      <w:r>
        <w:t xml:space="preserve">05.05.2015</w:t>
      </w:r>
    </w:p>
    <w:p>
      <w:pPr>
        <w:pStyle w:val="BodyText"/>
      </w:pPr>
      <w:r>
        <w:t xml:space="preserve">Опубликован список мест, с которых будет открываться наиболее выгодный вид на праздничный салют, посвященный 70-летию со дня Победы в Великой Отечественной войне. В Южном административном округе такими местами стали:</w:t>
      </w:r>
    </w:p>
    <w:p>
      <w:pPr>
        <w:pStyle w:val="BodyText"/>
      </w:pPr>
      <w:r>
        <w:t xml:space="preserve">1. Проспект Андропова парк «Садовники»</w:t>
      </w:r>
    </w:p>
    <w:p>
      <w:pPr>
        <w:pStyle w:val="BodyText"/>
      </w:pPr>
      <w:r>
        <w:t xml:space="preserve">2. Проспект Андропова парк имени 60-летия Октября</w:t>
      </w:r>
    </w:p>
    <w:p>
      <w:pPr>
        <w:pStyle w:val="BodyText"/>
      </w:pPr>
      <w:r>
        <w:t xml:space="preserve">С более подробной информацией вы можете ознакомиться в приложенном файле.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http://moskvoreche-saburovo.mos.ru/presscenter/news/detail/1820128.html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presscenter/news/detail/182012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presscenter/news/detail/182012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2025-05-03T15:08:14Z</dcterms:created>
  <dcterms:modified xsi:type="dcterms:W3CDTF">2025-05-03T15:08:14Z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