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51250dad2f877f3c10e5d32ddc902cd362444"/>
    <w:p>
      <w:pPr>
        <w:pStyle w:val="Heading3"/>
      </w:pPr>
      <w:r>
        <w:t xml:space="preserve">С 7 февраля в столице стартует проект «Спортивная добрая Москва»</w:t>
      </w:r>
    </w:p>
    <w:p>
      <w:pPr>
        <w:pStyle w:val="FirstParagraph"/>
      </w:pPr>
      <w:r>
        <w:t xml:space="preserve">08.02.2015</w:t>
      </w:r>
    </w:p>
    <w:p>
      <w:pPr>
        <w:pStyle w:val="BodyText"/>
      </w:pPr>
      <w:r>
        <w:t xml:space="preserve">С 7 февраля проект «Добрая Москва» запускает серию выездных программ «Спортивная Добрая Москва», посвященных популяризации спорта среди молодёжи. Известные спортсмены посетят детские дома, расскажут свою историю успеха и предложат вместе поиграть в популярные спортивные игры. Об этом 6 февраля сообщила пресс-служба Департамента культуры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встреча спортсменов с детьми пройдет в эти выходные 7-8 февраля и будет приурочена к годовщине открытия Олимпийских Игр в Сочи 2014 и Дню зимних видов 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февраля в гости к воспитанникам из специального детского дома для детей-сирот и детей, оставшихся без попечения родителей, с ограниченными возможностями здоровья № 18 приедет российский профессиональный боец смешанного стиля Алексей Олейник. Он поделится с детьми своей историей и расскажет о здоровом образе жизни, а также проведёт мастер-класс по единоборствам.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Информационный центр Правительства Москвы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http://moskvoreche-saburovo.mos.ru/presscenter/news/detail/1567561.html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67561.html" TargetMode="External" /><Relationship Type="http://schemas.openxmlformats.org/officeDocument/2006/relationships/hyperlink" Id="rId20" Target="http://www.ic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67561.html" TargetMode="External" /><Relationship Type="http://schemas.openxmlformats.org/officeDocument/2006/relationships/hyperlink" Id="rId20" Target="http://www.ic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2025-01-20T15:25:55Z</dcterms:created>
  <dcterms:modified xsi:type="dcterms:W3CDTF">2025-01-20T15:25:55Z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