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6db33101bd11dd3e8eb9760aeee0dfd38eb12"/>
    <w:p>
      <w:pPr>
        <w:pStyle w:val="Heading3"/>
      </w:pPr>
      <w:r>
        <w:t xml:space="preserve">30 ноября в столичных парках откроется 18 катков с искусственным льдом</w:t>
      </w:r>
    </w:p>
    <w:p>
      <w:pPr>
        <w:pStyle w:val="FirstParagraph"/>
      </w:pPr>
      <w:r>
        <w:t xml:space="preserve">30.11.2014</w:t>
      </w:r>
    </w:p>
    <w:p>
      <w:pPr>
        <w:pStyle w:val="BodyText"/>
      </w:pPr>
      <w:r>
        <w:t xml:space="preserve">30 ноября в столичных парках откроется 18 катков с искусственным льдом, сообщили m24.ru в пресс-службе "Мосгорпарка". Вход на катки в это воскресенье день будет бесплатным везде, кроме Сада "Эрмитаж".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Катки заработают в парках: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Красная Пресня</w:t>
      </w:r>
    </w:p>
    <w:p>
      <w:pPr>
        <w:pStyle w:val="BodyText"/>
      </w:pPr>
      <w:r>
        <w:t xml:space="preserve">Таганский</w:t>
      </w:r>
    </w:p>
    <w:p>
      <w:pPr>
        <w:pStyle w:val="BodyText"/>
      </w:pPr>
      <w:r>
        <w:t xml:space="preserve">Фили</w:t>
      </w:r>
    </w:p>
    <w:p>
      <w:pPr>
        <w:pStyle w:val="BodyText"/>
      </w:pPr>
      <w:r>
        <w:t xml:space="preserve">Сад Эрмитаж</w:t>
      </w:r>
    </w:p>
    <w:p>
      <w:pPr>
        <w:pStyle w:val="BodyText"/>
      </w:pPr>
      <w:r>
        <w:t xml:space="preserve">Сад им. Баумана</w:t>
      </w:r>
    </w:p>
    <w:p>
      <w:pPr>
        <w:pStyle w:val="BodyText"/>
      </w:pPr>
      <w:r>
        <w:t xml:space="preserve">Северное Тушино</w:t>
      </w:r>
    </w:p>
    <w:p>
      <w:pPr>
        <w:pStyle w:val="BodyText"/>
      </w:pPr>
      <w:r>
        <w:t xml:space="preserve">Гончаровский</w:t>
      </w:r>
    </w:p>
    <w:p>
      <w:pPr>
        <w:pStyle w:val="BodyText"/>
      </w:pPr>
      <w:r>
        <w:t xml:space="preserve">Лианозовский</w:t>
      </w:r>
    </w:p>
    <w:p>
      <w:pPr>
        <w:pStyle w:val="BodyText"/>
      </w:pPr>
      <w:r>
        <w:t xml:space="preserve">Бабушкинский</w:t>
      </w:r>
    </w:p>
    <w:p>
      <w:pPr>
        <w:pStyle w:val="BodyText"/>
      </w:pPr>
      <w:r>
        <w:t xml:space="preserve">ландшафтный парк Митино</w:t>
      </w:r>
    </w:p>
    <w:p>
      <w:pPr>
        <w:pStyle w:val="BodyText"/>
      </w:pPr>
      <w:r>
        <w:t xml:space="preserve">парках Северного речного вокзала</w:t>
      </w:r>
    </w:p>
    <w:p>
      <w:pPr>
        <w:pStyle w:val="BodyText"/>
      </w:pPr>
      <w:r>
        <w:t xml:space="preserve">60-летия Октября</w:t>
      </w:r>
    </w:p>
    <w:p>
      <w:pPr>
        <w:pStyle w:val="BodyText"/>
      </w:pPr>
      <w:r>
        <w:t xml:space="preserve">50-летия Октября</w:t>
      </w:r>
    </w:p>
    <w:p>
      <w:pPr>
        <w:pStyle w:val="BodyText"/>
      </w:pPr>
      <w:r>
        <w:t xml:space="preserve">им. Артема Боровика</w:t>
      </w:r>
    </w:p>
    <w:p>
      <w:pPr>
        <w:pStyle w:val="BodyText"/>
      </w:pPr>
      <w:r>
        <w:t xml:space="preserve">парке у Ангарской улицы</w:t>
      </w:r>
    </w:p>
    <w:p>
      <w:pPr>
        <w:pStyle w:val="BodyText"/>
      </w:pPr>
      <w:r>
        <w:t xml:space="preserve">Дубки</w:t>
      </w:r>
    </w:p>
    <w:p>
      <w:pPr>
        <w:pStyle w:val="BodyText"/>
      </w:pPr>
      <w:r>
        <w:t xml:space="preserve">у Ростокинского акведука (Сокольники)</w:t>
      </w:r>
    </w:p>
    <w:p>
      <w:pPr>
        <w:pStyle w:val="BodyText"/>
      </w:pPr>
      <w:r>
        <w:t xml:space="preserve">Никулино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открытии катков можно будет послушать саксофонистов, поучаствовать в лотереи, а также посмотреть выступление артистов шоу Ильи Авербуха.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Катки уже работают в Парке Горького, Сокольниках и Измайловском парке. Кроме того, на ВДНХ открыли самый крупный искусственный каток в мире.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http://moskvoreche-saburovo.mos.ru/presscenter/news/detail/1437487.html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37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37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2024-05-30T02:55:06Z</dcterms:created>
  <dcterms:modified xsi:type="dcterms:W3CDTF">2024-05-30T02:55:06Z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