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7c9a96bdc6a43965a1929f0b0cc5b864b54656"/>
    <w:p>
      <w:pPr>
        <w:pStyle w:val="Heading3"/>
      </w:pPr>
      <w:r>
        <w:t xml:space="preserve">Москвичи обсуждают предложения по улучшению инфраструктуры детских лагерей отдыха</w:t>
      </w:r>
    </w:p>
    <w:p>
      <w:pPr>
        <w:pStyle w:val="FirstParagraph"/>
      </w:pPr>
      <w:r>
        <w:t xml:space="preserve">27.11.2014</w:t>
      </w:r>
    </w:p>
    <w:p>
      <w:pPr>
        <w:pStyle w:val="BodyText"/>
      </w:pPr>
      <w:r>
        <w:t xml:space="preserve">С 17 по 19 ноября на площадке краудсорсингового проекта «Московский стандарт детского отдыха» прошёл этап экспертного отбора предложений. Было собрано 432 идеи по таким темам проекта, как обеспечение безопасности, условия проживания, нормы здорового питания, правила перевозки детей до места отдыха и обратно, программа развития, компетенции вожатых и необходимые навыки работы с детьми.</w:t>
      </w:r>
    </w:p>
    <w:p>
      <w:pPr>
        <w:pStyle w:val="BodyText"/>
      </w:pPr>
      <w:r>
        <w:br/>
      </w:r>
    </w:p>
    <w:p>
      <w:pPr>
        <w:pStyle w:val="BodyText"/>
      </w:pPr>
      <w:r>
        <w:t xml:space="preserve">В результате было отобрано 110 предложений по инфраструктуре лагерей, 92 — по программе пребывания, 69 — по питанию. Примерно одинаковое количество идей поступило по организации проживания, перевозки и по вожатым.</w:t>
      </w:r>
    </w:p>
    <w:p>
      <w:pPr>
        <w:pStyle w:val="BodyText"/>
      </w:pPr>
      <w:r>
        <w:br/>
      </w:r>
    </w:p>
    <w:p>
      <w:pPr>
        <w:pStyle w:val="BodyText"/>
      </w:pPr>
      <w:r>
        <w:t xml:space="preserve">С 20 по 22 ноября на сайте проекта прошёл этап «Генерация предложений контридей». За три дня москвичи подали 7133 предложения, причём наибольшее число замечаний (35 процентов от общего количества) касалось организации проживания в детских лагерях, 18 процентов — вопросов питания, 15 процентов — программ пребывания, 13 процентов — инфраструктуры, 11 процентов — вожатых. Наименьшее количество (восемь процентов) критических замечаний было отдано вопросам организации перевозки детей.</w:t>
      </w:r>
    </w:p>
    <w:p>
      <w:pPr>
        <w:pStyle w:val="BodyText"/>
      </w:pPr>
      <w:r>
        <w:br/>
      </w:r>
    </w:p>
    <w:p>
      <w:pPr>
        <w:pStyle w:val="BodyText"/>
      </w:pPr>
      <w:r>
        <w:t xml:space="preserve">27 ноября на портале стартовал опрос о рейтингах детских оздоровительных лагерей. Горожан спрашивают о необходимости введения такого рейтинга, а также о том, где он должен быть опубликован.</w:t>
      </w:r>
    </w:p>
    <w:p>
      <w:pPr>
        <w:pStyle w:val="BodyText"/>
      </w:pPr>
      <w:r>
        <w:br/>
      </w:r>
    </w:p>
    <w:p>
      <w:pPr>
        <w:pStyle w:val="BodyText"/>
      </w:pPr>
      <w:r>
        <w:t xml:space="preserve">В настоящий момент обсуждение стандартов организации детского отдыха краудсорсингового проекта Правительства Москвы продолжается.</w:t>
      </w:r>
    </w:p>
    <w:p>
      <w:pPr>
        <w:pStyle w:val="BodyText"/>
      </w:pPr>
      <w:r>
        <w:br/>
      </w:r>
    </w:p>
    <w:p>
      <w:pPr>
        <w:pStyle w:val="BodyText"/>
      </w:pPr>
      <w:r>
        <w:t xml:space="preserve">Проект проводится с 10 ноября по 5 декабря 2014 года. Его цель — коллективное обсуждение и разработка требований к качеству организации отдыха детей и подростков в оздоровительных лагерях.</w:t>
      </w:r>
    </w:p>
    <w:p>
      <w:pPr>
        <w:pStyle w:val="BodyText"/>
      </w:pPr>
      <w:r>
        <w:br/>
      </w:r>
    </w:p>
    <w:p>
      <w:pPr>
        <w:pStyle w:val="BodyText"/>
      </w:pPr>
      <w:r>
        <w:t xml:space="preserve">Организатором проекта выступает Департамент культуры Москвы, а представителем экспертного сообщества является государственное агентство отдыха и оздоровления «Мосгортур».</w:t>
      </w:r>
    </w:p>
    <w:p>
      <w:pPr>
        <w:pStyle w:val="BodyText"/>
      </w:pPr>
      <w:r>
        <w:br/>
      </w:r>
    </w:p>
    <w:p>
      <w:pPr>
        <w:pStyle w:val="BodyText"/>
      </w:pPr>
      <w:r>
        <w:t xml:space="preserve">Адрес страницы:</w:t>
      </w:r>
      <w:r>
        <w:t xml:space="preserve"> </w:t>
      </w:r>
      <w:hyperlink r:id="rId20">
        <w:r>
          <w:rPr>
            <w:rStyle w:val="Hyperlink"/>
          </w:rPr>
          <w:t xml:space="preserve">http://moskvoreche-saburovo.mos.ru/presscenter/news/detail/1433022.html</w:t>
        </w:r>
      </w:hyperlink>
    </w:p>
    <w:p>
      <w:pPr>
        <w:pStyle w:val="BodyText"/>
      </w:pPr>
      <w:hyperlink r:id="rId21">
        <w:r>
          <w:rPr>
            <w:rStyle w:val="Hyperlink"/>
          </w:rPr>
          <w:t xml:space="preserve">Управа района Москворечье-Сабурово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kvoreche-saburovo.mos.ru" TargetMode="External" /><Relationship Type="http://schemas.openxmlformats.org/officeDocument/2006/relationships/hyperlink" Id="rId20" Target="http://moskvoreche-saburovo.mos.ru/presscenter/news/detail/14330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kvoreche-saburovo.mos.ru" TargetMode="External" /><Relationship Type="http://schemas.openxmlformats.org/officeDocument/2006/relationships/hyperlink" Id="rId20" Target="http://moskvoreche-saburovo.mos.ru/presscenter/news/detail/14330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2025-08-01T16:27:27Z</dcterms:created>
  <dcterms:modified xsi:type="dcterms:W3CDTF">2025-08-01T16:27:27Z</dcterms:modified>
</cp:coreProperties>
</file>

<file path=docProps/custom.xml><?xml version="1.0" encoding="utf-8"?>
<Properties xmlns="http://schemas.openxmlformats.org/officeDocument/2006/custom-properties" xmlns:vt="http://schemas.openxmlformats.org/officeDocument/2006/docPropsVTypes"/>
</file>