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0daf41cbd921c6848c33beb7e7e6e1ab8b0ba"/>
    <w:p>
      <w:pPr>
        <w:pStyle w:val="Heading3"/>
      </w:pPr>
      <w:r>
        <w:t xml:space="preserve">Шесть столичных домов культуры будут реформированы</w:t>
      </w:r>
    </w:p>
    <w:p>
      <w:pPr>
        <w:pStyle w:val="FirstParagraph"/>
      </w:pPr>
      <w:r>
        <w:t xml:space="preserve">08.08.2014</w:t>
      </w:r>
    </w:p>
    <w:p>
      <w:pPr>
        <w:pStyle w:val="BodyText"/>
      </w:pPr>
      <w:r>
        <w:t xml:space="preserve">Шесть московских домов культуры реформируют в рамках одного из основных направлений Года культуры — 2014. Министр Правительства Москвы, руководитель Департамента культуры Сергей Капков презентовал их новые концепции в ходе пресс-брифинга в культурном центре «Онежский».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Реформы ждут дома культуры, расположенные в густонаселённых районах на окраинах города: «Онежский» (САО, улица Флотская, 25), «Современник» (СЗАО, улица Твардовского, 23), «Зодчие» (ЗАО, улица Партизанская, 23), «Дружба» (ЮАО, улица Медынская, 6а), «Северное Чертаново» (ЮАО, микрорайон Северное Чертаново, 5г), центр культуры и досуга «Зеленоград» (ЗелАО, Центральная площадь, 1).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«Основная цель модернизации — сделать культурные центры точкой притяжения новых аудиторий, местом для комфортного досуга, работы и общения. Наполнить их качественными и интересными для москвичей всех возрастов занятиями таких направлений, как наука, искусство, спорт. Также мы хотим сделать центры культуры площадками для выступления известных московских театров», — отметил Сергей Капков.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работе над проектом по преобразованию домов культуры привлечены ведущие российские и иностранные специалисты. Им предоставили возможность создать идеальную платформу для реализации инициатив горожан. Для каждого центра разработана своя индивидуальная концепция, но всех их объединяет стремление сделать всё пространство полезным и максимально эффективным.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Журналистам представили объёмно-пространственные и художественные решения интерьеров домов культуры. Так, проект культурного центра «Онежский» отличается свободной и гибкой планировкой. Его структура-трансформер позволяет при необходимости задействовать всё здание целиком под одно масштабное событие или, наоборот, разделить пространство на несколько зон для занятий разных форматов и направлений.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Культурный центр «Современник» планируется разделить на несколько небольших уютных «изб» с самостоятельными программами занятий и яркими цветовыми акцентами для удобства навигации. Все занятия будут разделены по кластерам: арт-кластер, кластер «Эволюция», кластер «Познание», там также откроется лекторий и театральный проект «Открытая сцена».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культурного центра «Зодчие», напротив, предполагает уменьшение разобщённости различных видов деятельности центра и формирование единой среды. Холлы превратятся в удобные площадки для общения и коворкинга, а зрительный зал, благодаря трансформируемой сцене и складной системе зрительских мест, станет универсальным залом для занятий разного формата и театральных выступлений.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Культурный центр «Дружба» получит свободную открытую планировку и современный дизайн с кирпичными стенами и декоративными цветными полосками. Основной акцент центра сделан на уникальные творческие активности: «Арт-Мастерская», курсы handmade, современные и классические танцы, игра на музыкальных инструментах — и на научные лаборатории.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центра «Северное Чертаново» предполагает создание современно оборудованных зон для творческих студий и кружков, зоны коворкинга и игротеки. Там также откроются научные лаборатории Политехнического музея: «Робототехника», обновлённая лаборатория «Авиамоделирования» и новые развивающие студии для самых маленьких.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культурном центре «Зеленоград» восстановят главный вход и обновят интерьеры. В рамках проекта предусмотрено формирование нового удобного пространства для занятий, а также наполнение центра новыми качественными услугами, интересными для разных категорий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 во всех центрах ведутся работы, а открытие площадок и запуск новых содержательных программ планируется в октябре.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http://moskvoreche-saburovo.mos.ru/presscenter/news/detail/1196794.html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196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196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2024-08-23T20:49:12Z</dcterms:created>
  <dcterms:modified xsi:type="dcterms:W3CDTF">2024-08-23T20:49:12Z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