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5192296810406f63a5ed74af3b9abbc5cd51d9"/>
    <w:p>
      <w:pPr>
        <w:pStyle w:val="Heading3"/>
      </w:pPr>
      <w:r>
        <w:t xml:space="preserve">Расписание работы кружков и секций на катках с искусственным льдом в зимний период 2020-2021 годов</w:t>
      </w:r>
    </w:p>
    <w:p>
      <w:pPr>
        <w:pStyle w:val="FirstParagraph"/>
      </w:pPr>
      <w:r>
        <w:t xml:space="preserve">02.12.2020</w:t>
      </w:r>
    </w:p>
    <w:p>
      <w:pPr>
        <w:pStyle w:val="BodyText"/>
      </w:pPr>
      <w:r>
        <w:rPr>
          <w:bCs/>
          <w:b/>
        </w:rPr>
        <w:t xml:space="preserve"> 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c>
          <w:tcPr>
            <w:gridSpan w:val="8"/>
          </w:tcPr>
          <w:p>
            <w:pPr>
              <w:jc w:val="left"/>
            </w:pPr>
            <w:r>
              <w:rPr>
                <w:bCs/>
                <w:b/>
              </w:rPr>
              <w:t xml:space="preserve">Район Москворечье-Сабурово</w:t>
            </w:r>
          </w:p>
        </w:tc>
      </w:tr>
      <w:tr>
        <w:tc>
          <w:tcPr>
            <w:gridSpan w:val="8"/>
          </w:tcPr>
          <w:p>
            <w:pPr>
              <w:jc w:val="left"/>
            </w:pPr>
            <w:r>
              <w:rPr>
                <w:bCs/>
                <w:b/>
              </w:rPr>
              <w:t xml:space="preserve">Адрес: Борисовские пруды, вл.2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Время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Вторник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Среда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Четверг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Пятница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Суббота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Воскресенье</w:t>
            </w: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>
            <w:gridSpan w:val="5"/>
            <w:vMerge w:val="restart"/>
          </w:tcPr>
          <w:p>
            <w:pPr>
              <w:jc w:val="left"/>
            </w:pPr>
            <w:r>
              <w:t xml:space="preserve">Хоккей с шайбой</w:t>
            </w:r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t xml:space="preserve">Секция по хоккею (взрослые) МДХЛ (ответственные ГБУ ЦФКиС ЮАО г. Москвы – Давыдов П.С., Федорков А.А.)</w:t>
            </w:r>
          </w:p>
        </w:tc>
      </w:tr>
      <w:tr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>
            <w:gridSpan w:val="5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11 30</w:t>
            </w:r>
          </w:p>
        </w:tc>
        <w:tc>
          <w:tcPr>
            <w:gridSpan w:val="5"/>
            <w:vMerge w:val="restart"/>
          </w:tcPr>
          <w:p>
            <w:pPr>
              <w:jc w:val="left"/>
            </w:pPr>
            <w:r>
              <w:t xml:space="preserve">Массовое катание</w:t>
            </w:r>
          </w:p>
        </w:tc>
        <w:tc>
          <w:tcPr>
            <w:gridSpan w:val="2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>
            <w:gridSpan w:val="5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Технический перерыв</w:t>
            </w:r>
          </w:p>
        </w:tc>
        <w:tc>
          <w:tcPr>
            <w:gridSpan w:val="2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>
            <w:gridSpan w:val="5"/>
            <w:vMerge w:val="restart"/>
          </w:tcPr>
          <w:p>
            <w:pPr>
              <w:jc w:val="left"/>
            </w:pPr>
            <w:r>
              <w:t xml:space="preserve">Массовое катание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gridSpan w:val="2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>
            <w:gridSpan w:val="5"/>
            <w:vMerge w:val="continue"/>
          </w:tcPr>
          <w:p>
            <w:pPr/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t xml:space="preserve">Массовое катание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>
            <w:gridSpan w:val="5"/>
            <w:vMerge w:val="restart"/>
          </w:tcPr>
          <w:p>
            <w:pPr>
              <w:jc w:val="left"/>
            </w:pPr>
            <w:r>
              <w:t xml:space="preserve">Массовое катание</w:t>
            </w:r>
          </w:p>
        </w:tc>
        <w:tc>
          <w:tcPr>
            <w:gridSpan w:val="2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>
            <w:gridSpan w:val="5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>
            <w:gridSpan w:val="5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>
            <w:gridSpan w:val="7"/>
          </w:tcPr>
          <w:p>
            <w:pPr>
              <w:jc w:val="left"/>
            </w:pPr>
            <w:r>
              <w:t xml:space="preserve">Технический перерыв</w:t>
            </w:r>
          </w:p>
        </w:tc>
      </w:tr>
      <w:tr>
        <w:tc>
          <w:tcPr/>
          <w:p>
            <w:pPr>
              <w:jc w:val="left"/>
            </w:pPr>
            <w:r>
              <w:t xml:space="preserve">20.00</w:t>
            </w:r>
          </w:p>
        </w:tc>
        <w:tc>
          <w:tcPr>
            <w:gridSpan w:val="5"/>
            <w:vMerge w:val="restart"/>
          </w:tcPr>
          <w:p>
            <w:pPr>
              <w:jc w:val="left"/>
            </w:pPr>
            <w:r>
              <w:t xml:space="preserve">Секция по хоккею (взрослые) «Ночной хоккейной лиги»</w:t>
            </w:r>
          </w:p>
          <w:p>
            <w:pPr>
              <w:jc w:val="left"/>
            </w:pPr>
            <w:r>
              <w:t xml:space="preserve">(ответственные ГБУ ЦФКиС ЮАО г. Москвы – Давыдов П.С., Федорков А.А.)</w:t>
            </w:r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t xml:space="preserve">Массовое катание</w:t>
            </w:r>
          </w:p>
        </w:tc>
      </w:tr>
      <w:tr>
        <w:tc>
          <w:tcPr/>
          <w:p>
            <w:pPr>
              <w:jc w:val="left"/>
            </w:pPr>
            <w:r>
              <w:t xml:space="preserve">21.00</w:t>
            </w:r>
          </w:p>
        </w:tc>
        <w:tc>
          <w:tcPr>
            <w:gridSpan w:val="5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В соответствии с утвержденным квартальным планом</w:t>
            </w:r>
          </w:p>
        </w:tc>
        <w:tc>
          <w:tcPr>
            <w:gridSpan w:val="7"/>
          </w:tcPr>
          <w:p>
            <w:pPr>
              <w:jc w:val="left"/>
            </w:pPr>
            <w:r>
              <w:t xml:space="preserve">Турниры, мероприятия (районные, окружные, городские)</w:t>
            </w:r>
          </w:p>
        </w:tc>
      </w:tr>
    </w:tbl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http://moskvoreche-saburovo.mos.ru/organization-of-recreational-social-and-educational-sports-and-recreational-and-sports-work-with-the/detail/9493080.html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94930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94930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2025-05-03T15:09:21Z</dcterms:created>
  <dcterms:modified xsi:type="dcterms:W3CDTF">2025-05-03T15:09:21Z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