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31e962327528f161d73ac766479a6895549da"/>
    <w:p>
      <w:pPr>
        <w:pStyle w:val="Heading3"/>
      </w:pPr>
      <w:r>
        <w:t xml:space="preserve">Сводный календарный план по социально-воспитательной, досуговой, физкультурно-оздоровительной и спортивной работе с населением по месту жительства на III квартал 2020 года района Москворечье-Сабурово (25.06.2020)</w:t>
      </w:r>
    </w:p>
    <w:p>
      <w:pPr>
        <w:pStyle w:val="FirstParagraph"/>
      </w:pPr>
      <w:r>
        <w:t xml:space="preserve">25.06.2020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http://moskvoreche-saburovo.mos.ru/organization-of-recreational-social-and-educational-sports-and-recreational-and-sports-work-with-the/detail/8989701.html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989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989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2025-05-03T15:09:22Z</dcterms:created>
  <dcterms:modified xsi:type="dcterms:W3CDTF">2025-05-03T15:09:22Z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