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37c142bc6def7b275dc45ffd5e89640df2c39"/>
    <w:p>
      <w:pPr>
        <w:pStyle w:val="Heading3"/>
      </w:pPr>
      <w:r>
        <w:t xml:space="preserve">РАСПИСАНИЕ ЗАНЯТИЙ НА ДВОРОВЫХ СПОРТИВНЫХ ПЛОЩАДКАХ ГБУ «ЦДиС «ВЕРТИКАЛЬ» на март 2019 год</w:t>
      </w:r>
    </w:p>
    <w:p>
      <w:pPr>
        <w:pStyle w:val="FirstParagraph"/>
      </w:pPr>
      <w:r>
        <w:t xml:space="preserve">20.02.2019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(футбол/хоккей)*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  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 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    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       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  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(футбол/хоккей)*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         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  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     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     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 17:00-20:00</w:t>
            </w:r>
          </w:p>
        </w:tc>
      </w:tr>
    </w:tbl>
    <w:p>
      <w:pPr>
        <w:pStyle w:val="BodyText"/>
      </w:pPr>
      <w:r>
        <w:rPr>
          <w:bCs/>
          <w:b/>
        </w:rPr>
        <w:t xml:space="preserve">*  В ЗАВИСИМОСТИ ОТ СЕЗОНА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http://moskvoreche-saburovo.mos.ru/organization-of-recreational-social-and-educational-sports-and-recreational-and-sports-work-with-the/detail/7902137.html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02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02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2025-05-03T15:11:06Z</dcterms:created>
  <dcterms:modified xsi:type="dcterms:W3CDTF">2025-05-03T15:11:06Z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