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6.03.2017"/>
    <w:p>
      <w:pPr>
        <w:pStyle w:val="Heading3"/>
      </w:pPr>
      <w:r>
        <w:t xml:space="preserve">Пресс-релиз 16.03.2017</w:t>
      </w:r>
    </w:p>
    <w:p>
      <w:pPr>
        <w:pStyle w:val="FirstParagraph"/>
      </w:pPr>
      <w:r>
        <w:t xml:space="preserve">16.03.2017</w:t>
      </w:r>
    </w:p>
    <w:p>
      <w:pPr>
        <w:pStyle w:val="BodyText"/>
      </w:pPr>
      <w:r>
        <w:t xml:space="preserve">МОСКОВСКИЙ ГОСУДАРСТВЕННЫЙ ОБЪЕДИНЕННЫЙ МУЗЕЙ-ЗАПОВЕДНИК</w:t>
      </w:r>
      <w:r>
        <w:t xml:space="preserve"> </w:t>
      </w:r>
      <w:r>
        <w:t xml:space="preserve">КОЛОМЕНСКОЕ - ИЗМАЙЛОВО - ЛЮБЛИНО</w:t>
      </w:r>
      <w:r>
        <w:t xml:space="preserve"> </w:t>
      </w:r>
      <w:r>
        <w:t xml:space="preserve">Проспект Андропова, д. 39, Москва, 115487; тел.: +7 (499) 614 88 80, www.mgomz.ru</w:t>
      </w:r>
      <w:r>
        <w:t xml:space="preserve"> </w:t>
      </w:r>
      <w:r>
        <w:t xml:space="preserve">Пресс-релиз</w:t>
      </w:r>
      <w:r>
        <w:t xml:space="preserve"> </w:t>
      </w:r>
      <w:r>
        <w:t xml:space="preserve">Святейший Патриарх Московский и всея Руси Кирилл оценил выставку «Державная заступница России» как высочайшего уровня пример сотрудничества между государственным музеем и Русской православной церковью</w:t>
      </w:r>
      <w:r>
        <w:t xml:space="preserve"> </w:t>
      </w:r>
      <w:r>
        <w:t xml:space="preserve">15 марта, в день 100-летия обретения Державной иконы Божией Матери, Святейший Патриарх Московский и всея Руси Кирилл совершил Литургию Преждеосвященных Даров в храме Казанской иконы Божией Матери в Коломенском. После богослужения глава Русской православной церкви побывал на выставке «Державная заступница России. К 100-летию отречения императора Николая II и обретения в Коломенском иконы «Богоматерь Державная», которая открылась недавно в выставочных залах Сытного двора. Экскурсию по выставке для Патриарха Кирилла провели руководитель выставочного проекта «Державная заступница России» - директор объединенного музея-заповедника «Коломенское-Измайлово-Люблино» Сергей Худяков и автор проекта – главный хранитель музея-заповедника Ольга Полякова.</w:t>
      </w:r>
      <w:r>
        <w:t xml:space="preserve"> </w:t>
      </w:r>
      <w:r>
        <w:t xml:space="preserve">Обретение иконы совпало с переломным событием истории России XX века – отречением императора Николая II от престола, вызванным Февральской революцией 1917 года. Единовременность двух событий – обретение иконы и отречение государя – означала для многих верующих, что Богоматерь взяла под свою защиту державу, лишившуюся царя. Выставка ставит вопросы отношения власти и общества, государства и церкви, поругания и обретения святынь, нравственного возрождения и воссоединения «русского мира».</w:t>
      </w:r>
      <w:r>
        <w:t xml:space="preserve"> </w:t>
      </w:r>
      <w:r>
        <w:t xml:space="preserve">Тема заступничества Пресвятой Богородицы раскрывается на памятниках древней иконописи. Отдельный раздел выставки составляют древние иконы Пресвятой Богородицы в большей части из объединенного музея-заповедника, которые экспонируются впервые, а также из Сергиево-Посадского музея-заповедника. Предметный ряд выставки составляют более 200 экспонатов, в том числе реликвии царской семьи – шашка императора Николая II и кружевная накидка императрицы Александры Федоровны, а также уникальные свидетельства Февральской революции 1917 года. Представлены материалы о Первой мировой войне, февральском восстании в Петрограде и свержении монархии. Высокий гость обратил внимание на электронную экспозицию на основе кадров кинохроники, документов, фотографий.</w:t>
      </w:r>
      <w:r>
        <w:t xml:space="preserve"> </w:t>
      </w:r>
      <w:r>
        <w:t xml:space="preserve">Посетив выставку, Святейший Патриарх Московский и всея Руси Кирилл отметил, что она является высочайшего уровня примером сотрудничества между государственным музеем и Русской православной церковью.</w:t>
      </w:r>
      <w:r>
        <w:t xml:space="preserve"> </w:t>
      </w:r>
      <w:r>
        <w:t xml:space="preserve">Пресс-служба МГОМЗ: 8 (499) 614 88 80, e-mail: prkolomenskoe@mgomz.ru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http://moskvoreche-saburovo.mos.ru/organization-of-recreational-social-and-educational-sports-and-recreational-and-sports-work-with-the/detail/5249675.html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5249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5249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2025-05-03T15:09:38Z</dcterms:created>
  <dcterms:modified xsi:type="dcterms:W3CDTF">2025-05-03T15:09:38Z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