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df7d0a73055dd5db008510995f0329ff45977"/>
    <w:p>
      <w:pPr>
        <w:pStyle w:val="Heading3"/>
      </w:pPr>
      <w:r>
        <w:t xml:space="preserve">К 100-летию отречения от престола императора Николая II и обретения в Коломенском иконы «Богоматерь Державная»</w:t>
      </w:r>
    </w:p>
    <w:p>
      <w:pPr>
        <w:pStyle w:val="FirstParagraph"/>
      </w:pPr>
      <w:r>
        <w:t xml:space="preserve">03.02.2017</w:t>
      </w:r>
    </w:p>
    <w:p>
      <w:pPr>
        <w:pStyle w:val="BodyText"/>
      </w:pPr>
      <w:r>
        <w:t xml:space="preserve">К 100-летию отречения от престола императора Николая II и обретения в Коломенском иконы «Богоматерь Державная», которая продолжит свою работу до 25 июня 2017 года. Руководитель проекта директор Московского государственного объединенного музея-заповедника «Коломенское-Измайлово-Люблино» Худяков Сергей Ильич, автор проекта главный хранитель Московского государственного объединенного музея-заповедника «Коломенское-Измайлово-Люблино» Полякова Ольга Анатольевна.</w:t>
      </w:r>
      <w:r>
        <w:t xml:space="preserve"> </w:t>
      </w:r>
      <w:r>
        <w:t xml:space="preserve">Икона «Богоматерь Державная» была обретена 2 марта 1917 года в церкви Вознесения Господня, расположенной в усадьбе русских царей Коломенское.</w:t>
      </w:r>
      <w:r>
        <w:t xml:space="preserve"> </w:t>
      </w:r>
      <w:r>
        <w:t xml:space="preserve">Обретение иконы совпало с переломным событием истории России XX века – отречением императора Николая II от престола, вызванным Февральской революцией 1917 года. Единовременность двух событий – обретение иконы и отречение государя – означала для многих верующих, что Богоматерь взяла под свою защиту державу, лишившуюся царя.</w:t>
      </w:r>
      <w:r>
        <w:t xml:space="preserve"> </w:t>
      </w:r>
      <w:r>
        <w:t xml:space="preserve">Выставка ставит вопросы отношения власти и общества, государства и церкви, поругания и обретения святынь, нравственного возрождения и воссоединения «русского мира».</w:t>
      </w:r>
      <w:r>
        <w:t xml:space="preserve"> </w:t>
      </w:r>
      <w:r>
        <w:t xml:space="preserve">Предметный ряд выставки составляют более 200 экспонатов, среди которых реликвии царской семьи, уникальные свидетельства Февральской революции 1917 года. Представлены материалы о Первой мировой войне, февральском восстании в Петрограде и свержении монархии. Тема заступничества Пресвятой Богородицы раскрывается на памятниках древней иконописи. Подготовлена электронная экспозиция на основе кадров кинохроники, документов, фотографий.</w:t>
      </w:r>
      <w:r>
        <w:t xml:space="preserve"> </w:t>
      </w:r>
      <w:r>
        <w:t xml:space="preserve">История иконы Богоматери Державной дана с момента ее обретения и прослеживается на протяжении всего ХХ столетия. В 1929 году икона была помещена в запасники Государственного исторического музея, а в 1990 году возвращена в Коломенское в церковь Казанской иконы Божией Матери.</w:t>
      </w:r>
      <w:r>
        <w:t xml:space="preserve"> </w:t>
      </w:r>
      <w:r>
        <w:t xml:space="preserve">«Державная» стала символом важнейшего события новейшей истории России - объединения РПЦ и Русской православной церкви за границей. В 2008 году икона посетила центры русского рассеяния в Европе, Америке и Австралии, содействуя консолидации русского мира.</w:t>
      </w:r>
      <w:r>
        <w:t xml:space="preserve"> </w:t>
      </w:r>
      <w:r>
        <w:t xml:space="preserve">Нашими партнерами в выставочном проекте стали 16 организаций – музеи и архивы Москвы, Санкт-Петербурга, Московской области. Подготовка велась в сотрудничестве с Русской православной церковью. В торжественном открытии предполагается участие почетных гостей.</w:t>
      </w:r>
      <w:r>
        <w:t xml:space="preserve"> </w:t>
      </w:r>
      <w:r>
        <w:t xml:space="preserve">В период проведения выставки планируется ряд мероприятий. В день празднования 100-летия обретения Державной иконы, 15 марта, состоится показ выставки для участников праздничного богослужения. 17 мая (10-летняя годовщина Акта о каноническом общении Русской православной церкви и Русской православной церкви за рубежом, подписанном в Москве, в храме Христа Спасителя 17 мая 2007 года) состоится презентация мультимедийной версии выставки в Российских центрах науки и культуры в ряде зарубежных стран. 19 мая (день рождения императора Николая II по новому стилю) намечено приглашение молодежной аудитории на встречу с участием представительницы Дома Романовых - Ольги Романовой (Лондон), которая предварительно подтвердила свое согласие.</w:t>
      </w:r>
      <w:r>
        <w:t xml:space="preserve"> </w:t>
      </w:r>
      <w:r>
        <w:t xml:space="preserve">Список участников проекта на официальном сайте МГОМЗ: http://www.mgomz.ru/sobitiya/vyistavka-derzhavnaya-zastupnitsa-rossii-otkroetsya-v-kolomenskom</w:t>
      </w:r>
      <w:r>
        <w:t xml:space="preserve"> </w:t>
      </w:r>
      <w:r>
        <w:t xml:space="preserve">Возрастная категория: 6+</w:t>
      </w:r>
      <w:r>
        <w:t xml:space="preserve"> </w:t>
      </w:r>
      <w:r>
        <w:t xml:space="preserve">Проезд: станция метро «Коломенская»</w:t>
      </w:r>
      <w:r>
        <w:t xml:space="preserve"> </w:t>
      </w:r>
      <w:r>
        <w:t xml:space="preserve">Вход со стороны метро «Коломенская»</w:t>
      </w:r>
      <w:r>
        <w:t xml:space="preserve"> </w:t>
      </w:r>
      <w:r>
        <w:t xml:space="preserve">Карта-схема музея-заповедника</w:t>
      </w:r>
      <w:r>
        <w:t xml:space="preserve"> </w:t>
      </w:r>
      <w:r>
        <w:t xml:space="preserve">Режим работы выставки: вторник-воскресенье с 10.00 до 18.00, понедельник – выходной день.</w:t>
      </w:r>
      <w:r>
        <w:t xml:space="preserve"> </w:t>
      </w:r>
      <w:r>
        <w:t xml:space="preserve">Билеты продаются в кассах музея-заповедника с 10.00 до 17.30, а так же на сайте музея-заповедника.</w:t>
      </w:r>
      <w:r>
        <w:t xml:space="preserve"> </w:t>
      </w:r>
      <w:r>
        <w:t xml:space="preserve">Стоимость билета: для основной категории 200 рублей, для льготной категории 70 рублей, специальная цена – бесплатно.</w:t>
      </w:r>
      <w:r>
        <w:t xml:space="preserve"> </w:t>
      </w:r>
      <w:r>
        <w:t xml:space="preserve">Посетители с ограниченными возможностями могут предупредить о своем визите на выставку по телефону: 8- 499-615-27-68.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http://moskvoreche-saburovo.mos.ru/organization-of-recreational-social-and-educational-sports-and-recreational-and-sports-work-with-the/detail/4847400.html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847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847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2025-05-03T15:09:31Z</dcterms:created>
  <dcterms:modified xsi:type="dcterms:W3CDTF">2025-05-03T15:09:31Z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