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6531f1393448f4e37cbd2d08c80717c721c4b"/>
    <w:p>
      <w:pPr>
        <w:pStyle w:val="Heading3"/>
      </w:pPr>
      <w:r>
        <w:t xml:space="preserve">Отчётный концерт "В ритме танца" Студии современного танца "Хип-Хоп" в Творческом центре "Москворечье"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t xml:space="preserve">10 мая в 19.00 час. на сцене Творческого центра "Москворечье" состоится отчётный концерт "В ритме танца" Студии современного танца "Хип-Хоп".</w:t>
      </w:r>
    </w:p>
    <w:p>
      <w:pPr>
        <w:pStyle w:val="BodyText"/>
      </w:pPr>
      <w:r>
        <w:t xml:space="preserve">Всех любителей современных уличных танцев ожидает самое настоящее танцевальное шоу с огромным количеством участников и разнообразной палитрой энергичных и зажигательных уличных танцев. За прошедший творческий сезон воспитанники коллектива в возрасте от 10 до 17 лет подготовили целый каскад незабываемых танцевальных композиций, которые несомненно встретят горячую поддержку среди подростков и молодежи. 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А4-Хип-Хоп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http://moskvoreche-saburovo.mos.ru/organization-of-recreational-social-and-educational-sports-and-recreational-and-sports-work-with-the/detail/2866970.html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66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66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2025-05-03T15:09:36Z</dcterms:created>
  <dcterms:modified xsi:type="dcterms:W3CDTF">2025-05-03T15:09:36Z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