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7ef8a17098285210e601d1e53048d81c5deaf"/>
    <w:p>
      <w:pPr>
        <w:pStyle w:val="Heading3"/>
      </w:pPr>
      <w:r>
        <w:t xml:space="preserve">Распоряжение управы района №01-05-30 от 19.09.2023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http://moskvoreche-saburovo.mos.ru/organization-of-recreational-social-and-educational-sports-and-recreational-and-sports-work-with-the/detail/11839951.html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839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839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2025-05-03T15:09:10Z</dcterms:created>
  <dcterms:modified xsi:type="dcterms:W3CDTF">2025-05-03T15:09:10Z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