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4a446567112034020bcbc1692c06a0418544482"/>
    <w:p>
      <w:pPr>
        <w:pStyle w:val="Heading3"/>
      </w:pPr>
      <w:r>
        <w:t xml:space="preserve">„Доброе воспитание как раз есть то, из чего возникает все добро на свете.“ — Иммануил Кант</w:t>
      </w:r>
    </w:p>
    <w:p>
      <w:pPr>
        <w:pStyle w:val="FirstParagraph"/>
      </w:pPr>
      <w:r>
        <w:t xml:space="preserve">24.06.2022</w:t>
      </w:r>
    </w:p>
    <w:p>
      <w:pPr>
        <w:pStyle w:val="BodyText"/>
      </w:pPr>
      <w:r>
        <w:t xml:space="preserve">Клуб Единоборств Боец — это тренировки по ММА, боксу и тайскому боксу, вольной борьбе. В команде, которая подготовила не одного победителя областных турниров. Среди тренеров есть те, кто воспитал чемпионов России. У тренеров высшее и средне специальное педагогическое образование, опыт тренировки Российских сборных команд по боксу. Клуб сам организует турниры, локальные соревнования.</w:t>
      </w:r>
    </w:p>
    <w:p>
      <w:pPr>
        <w:pStyle w:val="BodyText"/>
      </w:pPr>
      <w:r>
        <w:t xml:space="preserve">С июня 2022 в клубе работает секция адаптивного бокса для детей с ОВЗ, занимающимся предоставляются льготные условия.</w:t>
      </w:r>
    </w:p>
    <w:p>
      <w:pPr>
        <w:pStyle w:val="BodyText"/>
      </w:pPr>
      <w:r>
        <w:t xml:space="preserve">Клуб входит в состав НКО «Сфера спорта», которая ставит себе целью организацию социальных акций силами действующих членов для привлечения внимания общества к актуальным проблем, актуализация большого числа граждан для активного их включения сначала в спортивном аспекте, а затем и в гражданском. Создание спортивно – игровых мероприятия совместно с органами местного самоуправления, с целью приучения подрастающего поколения к культуре спорта и к правильным привычкам</w:t>
      </w:r>
    </w:p>
    <w:p>
      <w:pPr>
        <w:pStyle w:val="BodyText"/>
      </w:pPr>
      <w:r>
        <w:t xml:space="preserve">Развитие направления Адаптивный Бокс и привлечение большого количества заинтересованных лиц к занятиям. Создание возможности организации льготных, бесплатных направлений для нуждающихся групп, за счет правильно построенной бизнес-модели</w:t>
      </w:r>
    </w:p>
    <w:p>
      <w:pPr>
        <w:pStyle w:val="BodyText"/>
      </w:pPr>
      <w:r>
        <w:t xml:space="preserve">Разработка и создание художественных проектов, методичек на основе русский православных ценностей для приобщения детей к культурным кодам России</w:t>
      </w:r>
    </w:p>
    <w:p>
      <w:pPr>
        <w:pStyle w:val="BodyText"/>
      </w:pPr>
      <w:r>
        <w:t xml:space="preserve">Воспитание детей и молодежи, в независимости от их вероисповедания, в высоко нравственных ценностях. Людей с активным отношением к жизни, готовых решать вызовы, которые станут перед нашим обществом в ближайшем будущем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c0e/xtt1mjbgvfur41r8wc317uz12yl1pvia/sgu_519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12/oby54fim0fwimjyden825nmvad5e77tf/sgu_54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http://moskvoreche-saburovo.mos.ru/organization-of-recreational-social-and-educational-sports-and-recreational-and-sports-work-with-the/detail/10890127.html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089012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organization-of-recreational-social-and-educational-sports-and-recreational-and-sports-work-with-the/detail/1089012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2025-05-03T15:11:12Z</dcterms:created>
  <dcterms:modified xsi:type="dcterms:W3CDTF">2025-05-03T15:11:12Z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