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c0321fb602b069e12e4340d5ab352a083ed75"/>
    <w:p>
      <w:pPr>
        <w:pStyle w:val="Heading3"/>
      </w:pPr>
      <w:r>
        <w:t xml:space="preserve">О смотре-конкурсе по охране труда в 2020 году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t xml:space="preserve">Смотр-конкурс проводится в целях снижения уровня производственного травматизма и улучшения условий труда работников в процессе трудовой деятельности, активизации профилактической работы по предупреждению производственного травматизма и профессиональной заболеваемости в организациях города Москвы.</w:t>
      </w:r>
    </w:p>
    <w:p>
      <w:pPr>
        <w:pStyle w:val="BodyText"/>
      </w:pPr>
      <w:r>
        <w:t xml:space="preserve">Задачами смотра-конкурса являются изучение и распространение положительного опыта работы в области обеспечения охраны труда, повышение заинтересованности работодателей в создании безопасных условий труда работников, усиление внимания к вопросам охраны труда в организациях.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http://moskvoreche-saburovo.mos.ru/occupational/detail/8727341.html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ccupational/detail/8727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ccupational/detail/8727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2025-05-03T15:26:47Z</dcterms:created>
  <dcterms:modified xsi:type="dcterms:W3CDTF">2025-05-03T15:26:47Z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