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ba587f1d65ba43c12e6ceb04bde662965338d3"/>
    <w:p>
      <w:pPr>
        <w:pStyle w:val="Heading3"/>
      </w:pPr>
      <w:r>
        <w:t xml:space="preserve">Сведения о номерах телефонов и факсов, адресах электронной почты, по которым необходимо сообщать о произошедшем несчастном случае на производстве</w:t>
      </w:r>
    </w:p>
    <w:p>
      <w:pPr>
        <w:pStyle w:val="FirstParagraph"/>
      </w:pPr>
      <w:r>
        <w:t xml:space="preserve">13.11.2023</w:t>
      </w:r>
    </w:p>
    <w:p>
      <w:pPr>
        <w:pStyle w:val="BodyText"/>
      </w:pPr>
      <w:r>
        <w:drawing>
          <wp:inline>
            <wp:extent cx="5334000" cy="758613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a13/3g0dcki57xp49talpim9d1669p2taq3c/OacZY8ZeBWQJH9kKx_UTn_2aww_23V6Q08ZMES9cX0NeGquCrW5_SFnMroCo2f75z6JRKNacvHuaLgNugtV5FcZZrLRqOhCWPWkRUdc7Y510EeLNYA8K7qXoA9tX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8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http://moskvoreche-saburovo.mos.ru/occupational/detail/11977764.html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occupational/detail/119777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occupational/detail/119777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2025-05-03T15:26:44Z</dcterms:created>
  <dcterms:modified xsi:type="dcterms:W3CDTF">2025-05-03T15:26:44Z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