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енс.-что-делать-самозанятым"/>
    <w:p>
      <w:pPr>
        <w:pStyle w:val="Heading3"/>
      </w:pPr>
      <w:r>
        <w:t xml:space="preserve">ЕНС. Что делать самозанятым?</w:t>
      </w:r>
    </w:p>
    <w:p>
      <w:pPr>
        <w:pStyle w:val="FirstParagraph"/>
      </w:pPr>
      <w:r>
        <w:t xml:space="preserve">11.12.2024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11.12.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http://moskvoreche-saburovo.mos.ru/law-and-order/detail/12713074.html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7130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7130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2025-05-03T15:12:20Z</dcterms:created>
  <dcterms:modified xsi:type="dcterms:W3CDTF">2025-05-03T15:12:20Z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