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народные-художественные-промыслы-россии"/>
    <w:p>
      <w:pPr>
        <w:pStyle w:val="Heading3"/>
      </w:pPr>
      <w:r>
        <w:t xml:space="preserve">"Народные художественные промыслы России "</w:t>
      </w:r>
    </w:p>
    <w:p>
      <w:pPr>
        <w:pStyle w:val="FirstParagraph"/>
      </w:pPr>
      <w:r>
        <w:t xml:space="preserve">01.03.2018</w:t>
      </w:r>
    </w:p>
    <w:p>
      <w:pPr>
        <w:pStyle w:val="BodyText"/>
      </w:pPr>
      <w:r>
        <w:drawing>
          <wp:inline>
            <wp:extent cx="5334000" cy="44015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946/1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015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195/1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93811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f13/2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381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http://moskvoreche-saburovo.mos.ru/documents/information/detail/7178343.html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moskvoreche-saburovo.mos.ru" TargetMode="External" /><Relationship Type="http://schemas.openxmlformats.org/officeDocument/2006/relationships/hyperlink" Id="rId29" Target="http://moskvoreche-saburovo.mos.ru/documents/information/detail/7178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kvoreche-saburovo.mos.ru" TargetMode="External" /><Relationship Type="http://schemas.openxmlformats.org/officeDocument/2006/relationships/hyperlink" Id="rId29" Target="http://moskvoreche-saburovo.mos.ru/documents/information/detail/7178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2025-05-03T15:08:31Z</dcterms:created>
  <dcterms:modified xsi:type="dcterms:W3CDTF">2025-05-03T15:08:31Z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