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821792cdee2cd1413458f78c2a2da8afef8b"/>
    <w:p>
      <w:pPr>
        <w:pStyle w:val="Heading3"/>
      </w:pPr>
      <w:r>
        <w:t xml:space="preserve">Распоряжение префектуры ЮАО № 01-41-186 от 11.04.2016 года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t xml:space="preserve">О внесении изменений в распоряжение префектуры от 17.02.2014 № 01-41-69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http://moskvoreche-saburovo.mos.ru/documents/information/detail/2783659.html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783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783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2025-05-11T00:44:13Z</dcterms:created>
  <dcterms:modified xsi:type="dcterms:W3CDTF">2025-05-11T00:44:13Z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