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6c0fe6562a8167f95cf8513a472a0fdbcbf07"/>
    <w:p>
      <w:pPr>
        <w:pStyle w:val="Heading3"/>
      </w:pPr>
      <w:r>
        <w:t xml:space="preserve">«Об итогах работы с письмами и обращения граждан в первом полугодии 2014 года»</w:t>
      </w:r>
    </w:p>
    <w:p>
      <w:pPr>
        <w:pStyle w:val="FirstParagraph"/>
      </w:pPr>
      <w:r>
        <w:t xml:space="preserve">08.09.2014</w:t>
      </w:r>
    </w:p>
    <w:p>
      <w:pPr>
        <w:pStyle w:val="BodyText"/>
      </w:pPr>
      <w:r>
        <w:t xml:space="preserve">В управу района Москворечье-Сабурово за первое полугодие 2014 года поступило 1152 обращений граждан по различным каналам связи, из которых 107 – напрямую от жителей письменных обращений; на официальный сайт управы – 146; в приемную – 70; на встречах с населением – 62; на «горячую линию» - 11. Следует отметить, что от общего количества поступивших письменных обращений граждан 756 направлено из вышестоящих организаций, что составляет 66%. </w:t>
      </w:r>
    </w:p>
    <w:p>
      <w:pPr>
        <w:pStyle w:val="BodyText"/>
      </w:pPr>
      <w:r>
        <w:t xml:space="preserve">Объем обращений по сравнению с аналогичным периодом 2013 года увеличился на 27%.</w:t>
      </w:r>
    </w:p>
    <w:p>
      <w:pPr>
        <w:pStyle w:val="BodyText"/>
      </w:pPr>
      <w:r>
        <w:t xml:space="preserve">Наибольшее увеличение количества обращений граждан связано с переносом абонентского отдела и паспортного стола МФЦ района по адресу: Пролетарский проспект, д.18, на отсутствие в районе ФОКов, содержания и эксплуатации жилищного фонда, благоустройства территории, транспорта, строительства и землепользования.</w:t>
      </w:r>
    </w:p>
    <w:p>
      <w:pPr>
        <w:pStyle w:val="BodyText"/>
      </w:pPr>
      <w:r>
        <w:t xml:space="preserve">Анализ обращений граждан показывает, что основными для жителей района продолжают оставаться вопросы, связанные с содержанием и эксплуатацией жилищного фонда и с капитальным ремонтом (за отчетный период их количество составило 69% от общего числа обращений). </w:t>
      </w:r>
    </w:p>
    <w:p>
      <w:pPr>
        <w:pStyle w:val="BodyText"/>
      </w:pPr>
      <w:r>
        <w:t xml:space="preserve">Количество коллективных обращений за 6 месяцев 2014 года составляют 19, количество повторных обращений – 20. </w:t>
      </w:r>
    </w:p>
    <w:p>
      <w:pPr>
        <w:pStyle w:val="BodyText"/>
      </w:pPr>
      <w:r>
        <w:t xml:space="preserve">На дополнительный контроль поставлено 95 обращений. Наибольшее количество связано с тем, что вопросы будут рассмотрены при формировании плановых мероприятий на 2015 год и при выделении финансирования: установка оградительных элементов по адресам: ул. Москворечье, д.9, корп. 1, корп.2; д.11, д.13; д.17; д.4, корп.3, корп.5, корп.6; герметизация наружных межпанельных швов в панельном жилом доме по адресу: ул. Кантемировская, д.22, к.1, кВ.49; Восстановление газона по адресу: ул. Кантемировская, д.18, корп.2; Ремонт подъемной платформы для инвалидов по адресу: ул. Кантемировская, д.8, корп.1; Ремонт асфальтобетонного покрытия по адресу: ул. Кантемировская д. 4, корп.1.</w:t>
      </w:r>
    </w:p>
    <w:p>
      <w:pPr>
        <w:pStyle w:val="BodyText"/>
      </w:pPr>
      <w:r>
        <w:t xml:space="preserve">В целях улучшения организации работы с обращениями граждан, усиления контроля за своевременным и полным рассмотрением обращений жителей, повышением исполнительской дисциплины возложена персональная ответственность на руководителей структурных подразделений - первого заместителя, заместителей главы управы, руководителя аппарата за качество и сроки исполнения поручений.</w:t>
      </w:r>
    </w:p>
    <w:p>
      <w:pPr>
        <w:pStyle w:val="BodyText"/>
      </w:pPr>
      <w:r>
        <w:t xml:space="preserve">Руководителями структурных подразделений принимаются конкретные меры по укреплению исполнительской дисциплины, усилению контроля за своевременным рассмотрением обращений граждан и служебной корреспонденцией, используются меры дисциплинарного воздействия к государственным гражданским служащим, не обеспечивающим своевременное и качественное их исполнение. Исключаются случаи необоснованного затягивания сроков решения вопросов, поставленных в обращениях граждан, проверяется достоверность представляемой исполнителями информации о принятых мерах и решению вопросов в беседах с заявителями, либо с выездом на место.</w:t>
      </w:r>
    </w:p>
    <w:p>
      <w:pPr>
        <w:pStyle w:val="BodyText"/>
      </w:pPr>
      <w:r>
        <w:t xml:space="preserve">Еженедельно на оперативных совещаниях главы управы с руководителями подразделений и служб районов рассматривается вопрос состояния исполнительской дисциплины по рассмотрению обращений граждан.</w:t>
      </w:r>
    </w:p>
    <w:p>
      <w:pPr>
        <w:pStyle w:val="BodyText"/>
      </w:pPr>
      <w:r>
        <w:t xml:space="preserve">В целях минимизации обращений граждан в вышестоящие организации обеспечивается своевременное информирование жителей о результатах рассмотрения обращений с указанием ранее принятых мер, разъяснением гражданам возможных способов решения поставленных вопросов в рамках законодательства. При проведении встреч с населением рассматриваются вопросы и темы, вызывающие наибольшее количество обращений граждан.</w:t>
      </w:r>
    </w:p>
    <w:p>
      <w:pPr>
        <w:pStyle w:val="BodyText"/>
      </w:pPr>
      <w:r>
        <w:t xml:space="preserve">Усилен контроль за состоянием исполнительской дисциплины, за соблюдением стандартов делопроизводства и соблюдением Регламента управы района и Регламента префектуры, Федерального закона «О рассмотрении обращений граждан».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http://moskvoreche-saburovo.mos.ru/documents/information/detail/1267689.html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267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1267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2025-05-12T23:06:23Z</dcterms:created>
  <dcterms:modified xsi:type="dcterms:W3CDTF">2025-05-12T23:06:23Z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