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d2b8396858de3317485ed0603a475e04179be40"/>
    <w:p>
      <w:pPr>
        <w:pStyle w:val="Heading3"/>
      </w:pPr>
      <w:r>
        <w:t xml:space="preserve">Уважаемые собственники помещений МКД и лица, принявшие помещения по адресу: Москва, Каширский проезд, д.25 корп.1.</w:t>
      </w:r>
    </w:p>
    <w:p>
      <w:pPr>
        <w:pStyle w:val="FirstParagraph"/>
      </w:pPr>
      <w:r>
        <w:t xml:space="preserve">09.06.2023</w:t>
      </w:r>
    </w:p>
    <w:p>
      <w:pPr>
        <w:pStyle w:val="BodyText"/>
      </w:pPr>
      <w:r>
        <w:t xml:space="preserve">Управа района Москворечье-Сабурово города Москвы в порядке п.89 Постановления Правительства РФ от 06.02.2006 №75 уведомляет Вас о результатах проведенного 08.06.2023г. открытого конкурса по отбору управляющей организации для управления многоквартирным домом</w:t>
      </w:r>
      <w:r>
        <w:t xml:space="preserve"> </w:t>
      </w:r>
      <w:r>
        <w:rPr>
          <w:bCs/>
          <w:b/>
        </w:rPr>
        <w:t xml:space="preserve">Москва, Каширский проезд, д.25 корп.1.</w:t>
      </w:r>
    </w:p>
    <w:p>
      <w:pPr>
        <w:pStyle w:val="BodyText"/>
      </w:pPr>
      <w:r>
        <w:t xml:space="preserve">В порядке п.77 ПП РФ от 06.02.2006г.№76 конкурс признан несостоявшимся (ценовые предложения участников торгов снижены ниже допустимых  10 процентов  от размера платы за содержание и ремонт жилого помещения).</w:t>
      </w:r>
    </w:p>
    <w:p>
      <w:pPr>
        <w:pStyle w:val="BodyText"/>
      </w:pPr>
      <w:r>
        <w:t xml:space="preserve">Адрес официального сайта, на котором размещена конкурсная документация:</w:t>
      </w:r>
      <w:r>
        <w:t xml:space="preserve"> </w:t>
      </w:r>
      <w:hyperlink r:id="rId20">
        <w:r>
          <w:rPr>
            <w:rStyle w:val="Hyperlink"/>
          </w:rPr>
          <w:t xml:space="preserve">www.torgi.gov.ru</w:t>
        </w:r>
      </w:hyperlink>
      <w:r>
        <w:t xml:space="preserve"> </w:t>
      </w:r>
      <w:r>
        <w:t xml:space="preserve">, н</w:t>
      </w:r>
      <w:hyperlink r:id="rId21">
        <w:r>
          <w:rPr>
            <w:rStyle w:val="Hyperlink"/>
          </w:rPr>
          <w:t xml:space="preserve">омер извещения, номер лота</w:t>
        </w:r>
      </w:hyperlink>
      <w:r>
        <w:t xml:space="preserve"> </w:t>
      </w:r>
      <w:r>
        <w:t xml:space="preserve"> 23000005480000000002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http://moskvoreche-saburovo.mos.ru/documents/information/detail/11643653.html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oskvoreche-saburovo.mos.ru" TargetMode="External" /><Relationship Type="http://schemas.openxmlformats.org/officeDocument/2006/relationships/hyperlink" Id="rId22" Target="http://moskvoreche-saburovo.mos.ru/documents/information/detail/11643653.html" TargetMode="External" /><Relationship Type="http://schemas.openxmlformats.org/officeDocument/2006/relationships/hyperlink" Id="rId20" Target="http://www.torgi.gov.ru/" TargetMode="External" /><Relationship Type="http://schemas.openxmlformats.org/officeDocument/2006/relationships/hyperlink" Id="rId21" Target="https://torgi.gov.ru/lotSearch2.html?wicket:interface=:1:search_panel:resultTable:list:topToolbars:1:toolbar:headers:3:header:orderByLink::ILinkListener::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oskvoreche-saburovo.mos.ru" TargetMode="External" /><Relationship Type="http://schemas.openxmlformats.org/officeDocument/2006/relationships/hyperlink" Id="rId22" Target="http://moskvoreche-saburovo.mos.ru/documents/information/detail/11643653.html" TargetMode="External" /><Relationship Type="http://schemas.openxmlformats.org/officeDocument/2006/relationships/hyperlink" Id="rId20" Target="http://www.torgi.gov.ru/" TargetMode="External" /><Relationship Type="http://schemas.openxmlformats.org/officeDocument/2006/relationships/hyperlink" Id="rId21" Target="https://torgi.gov.ru/lotSearch2.html?wicket:interface=:1:search_panel:resultTable:list:topToolbars:1:toolbar:headers:3:header:orderByLink::ILinkListener::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2025-05-08T19:59:16Z</dcterms:created>
  <dcterms:modified xsi:type="dcterms:W3CDTF">2025-05-08T19:59:16Z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