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505f0b0e5fc4093f3e0d2988daaa8b4063b003"/>
    <w:p>
      <w:pPr>
        <w:pStyle w:val="Heading3"/>
      </w:pPr>
      <w:r>
        <w:t xml:space="preserve">ИЗВЕЩЕНИЕ (с изменениями от 14.04.2023) о проведении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«14» апреля 2023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ИЗВЕЩЕНИЕ(уведомление)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17.05.2023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"18" мая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Актовый зал (Управа района Москворечье-Сабурово города Москвы) 18.05.2023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22.05.2023года.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22.05.2023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http://moskvoreche-saburovo.mos.ru/documents/information/detail/11533768.html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3376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%204%20%D0%9A%D0%B0%D1%88%D0%B8%D1%80%D1%81%D0%BA%D0%B8%D0%B9%20%D0%BF%D1%80%D0%BE%D0%B5%D0%B7%D0%B4%20%2025-1.doc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33768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2025-05-12T19:08:58Z</dcterms:created>
  <dcterms:modified xsi:type="dcterms:W3CDTF">2025-05-12T19:08:58Z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