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1d0e84aac3d1f41571ac2d397485842c49d4b6"/>
    <w:p>
      <w:pPr>
        <w:pStyle w:val="Heading3"/>
      </w:pPr>
      <w:r>
        <w:t xml:space="preserve">Управа района Москворечье-Сабурово сообщает об объявлении открытого конкурса по отбору управляющей организации для управления МКД, расположенными по адресам: г. Москва, Каширский проезд, д.25 корп. 3; корп. 4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Управа района Москворечье-Сабурово сообщает об объявлении</w:t>
      </w:r>
    </w:p>
    <w:p>
      <w:pPr>
        <w:pStyle w:val="BodyText"/>
      </w:pPr>
      <w:r>
        <w:t xml:space="preserve">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 Москва, Каширский проезд, д.25 корп. 3;  Москва, Каширский проезд, д.25 корп. 4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16.02.2022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"17" февраля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17.02.2022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11 часов 00 минут 21.02.2022года.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21.02.2022 г. в 11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27267,96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http://moskvoreche-saburovo.mos.ru/documents/information/detail/10570388.html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7038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7038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2025-05-03T15:08:39Z</dcterms:created>
  <dcterms:modified xsi:type="dcterms:W3CDTF">2025-05-03T15:08:39Z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