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2579fda94c8d4aa029cf00c0de62b26cd246"/>
    <w:p>
      <w:pPr>
        <w:pStyle w:val="Heading3"/>
      </w:pPr>
      <w:r>
        <w:t xml:space="preserve">Федеральный закон от 02.05.2006 № 59-ФЗ (ред.от 02.07.2013) "О порядке рассмотрения обращений граждан Российской Федерации"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http://moskvoreche-saburovo.mos.ru/documents/information/detail/1019043.html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19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19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2025-05-10T23:47:02Z</dcterms:created>
  <dcterms:modified xsi:type="dcterms:W3CDTF">2025-05-10T23:47:02Z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