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4c13dbd4dc6b918fb1d3ea126c20b46c41860"/>
    <w:p>
      <w:pPr>
        <w:pStyle w:val="Heading3"/>
      </w:pPr>
      <w:r>
        <w:t xml:space="preserve">Доклад об антимонопольном комплаенсе управы района Москворечье-Сабурово города Москвы за 2023 год</w:t>
      </w:r>
    </w:p>
    <w:p>
      <w:pPr>
        <w:pStyle w:val="FirstParagraph"/>
      </w:pPr>
      <w:r>
        <w:t xml:space="preserve">16.04.2024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http://moskvoreche-saburovo.mos.ru/documents/antitrust-compliance/detail/12259573.html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2259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2259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2025-05-03T15:04:10Z</dcterms:created>
  <dcterms:modified xsi:type="dcterms:W3CDTF">2025-05-03T15:04:10Z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