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5537f9c09e8431b9d868ba212cb87bccaef3db"/>
    <w:p>
      <w:pPr>
        <w:pStyle w:val="Heading3"/>
      </w:pPr>
      <w:r>
        <w:t xml:space="preserve">План-График 44-ФЗ по состоянию на 01.10.2023</w:t>
      </w:r>
    </w:p>
    <w:p>
      <w:pPr>
        <w:pStyle w:val="FirstParagraph"/>
      </w:pPr>
      <w:r>
        <w:t xml:space="preserve">05.10.2023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http://moskvoreche-saburovo.mos.ru/documents/antitrust-compliance/detail/11874771.html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18747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18747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2025-05-03T15:04:13Z</dcterms:created>
  <dcterms:modified xsi:type="dcterms:W3CDTF">2025-05-03T15:04:13Z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