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64bec7d80e00b0945da81a1f3a1af16a78d5b"/>
    <w:p>
      <w:pPr>
        <w:pStyle w:val="Heading3"/>
      </w:pPr>
      <w:r>
        <w:t xml:space="preserve">Карта рисков, дорожная карта и показатели эффективности управы района Москворечье-Сабурово на 2023 год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http://moskvoreche-saburovo.mos.ru/documents/antitrust-compliance/detail/11470149.html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1470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1470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2025-05-03T15:04:13Z</dcterms:created>
  <dcterms:modified xsi:type="dcterms:W3CDTF">2025-05-03T15:04:13Z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