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907d59df31d8afd98f858a985d0e714eaf2f4"/>
    <w:p>
      <w:pPr>
        <w:pStyle w:val="Heading3"/>
      </w:pPr>
      <w:r>
        <w:t xml:space="preserve">Распоряжение управы района от 25.03.2016 № 01- 05 - 8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t xml:space="preserve">Об утверждении плана противодействия коррупции на 2016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http://moskvoreche-saburovo.mos.ru/anti-corruption/the-commission-on-observance-of-requirements-for-the-official-behaviour-of-state-civil-employees-of-/detail/3363731.html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3363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3363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2025-05-03T15:08:50Z</dcterms:created>
  <dcterms:modified xsi:type="dcterms:W3CDTF">2025-05-03T15:08:50Z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