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c145d587765daac933c4cd6ad12d137bcf92"/>
    <w:p>
      <w:pPr>
        <w:pStyle w:val="Heading3"/>
      </w:pPr>
      <w:r>
        <w:t xml:space="preserve">Распоряжение Правительства РФ от 28.12.2016 N 2867-р &lt;Об утверждении формы представления сведений о адресах сайтов и (или) страниц сайтов в информационно-телекоммуникационной сети "Интернет",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http://moskvoreche-saburovo.mos.ru/anti-corruption/normative-legal-and-other-acts-in-the-field-of-combating-corruption/detail/9704746.html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2025-05-03T15:04:09Z</dcterms:created>
  <dcterms:modified xsi:type="dcterms:W3CDTF">2025-05-03T15:04:09Z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