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a9016f2ecf7dae4c1cc65517bcd28965fae4c0"/>
    <w:p>
      <w:pPr>
        <w:pStyle w:val="Heading3"/>
      </w:pPr>
      <w:r>
        <w:t xml:space="preserve">Указ Президента РФ от 29.12.2022 N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</w:r>
    </w:p>
    <w:p>
      <w:pPr>
        <w:pStyle w:val="FirstParagraph"/>
      </w:pPr>
      <w:r>
        <w:t xml:space="preserve">26.06.2023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29 декабря 2022 года</w:t>
            </w:r>
          </w:p>
        </w:tc>
        <w:tc>
          <w:tcPr/>
          <w:p>
            <w:pPr>
              <w:jc w:val="left"/>
            </w:pPr>
            <w:r>
              <w:t xml:space="preserve">N 968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УКАЗ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ПРЕЗИДЕНТА РОССИЙСКОЙ ФЕДЕРАЦИИ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 ОСОБЕННОСТЯХ</w:t>
      </w:r>
    </w:p>
    <w:p>
      <w:pPr>
        <w:pStyle w:val="BodyText"/>
      </w:pPr>
      <w:r>
        <w:t xml:space="preserve">ИСПОЛНЕНИЯ ОБЯЗАННОСТЕЙ, СОБЛЮДЕНИЯ ОГРАНИЧЕНИЙ И ЗАПРЕТОВ</w:t>
      </w:r>
    </w:p>
    <w:p>
      <w:pPr>
        <w:pStyle w:val="BodyText"/>
      </w:pPr>
      <w:r>
        <w:t xml:space="preserve">В ОБЛАСТИ ПРОТИВОДЕЙСТВИЯ КОРРУПЦИИ НЕКОТОРЫМИ КАТЕГОРИЯМИ</w:t>
      </w:r>
    </w:p>
    <w:p>
      <w:pPr>
        <w:pStyle w:val="BodyText"/>
      </w:pPr>
      <w:r>
        <w:t xml:space="preserve">ГРАЖДАН В ПЕРИОД ПРОВЕДЕНИЯ СПЕЦИАЛЬНОЙ ВОЕННОЙ ОПЕРАЦИИ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целях реализации единой государственной политики в области противодействия коррупции постановляю:</w:t>
      </w:r>
    </w:p>
    <w:p>
      <w:pPr>
        <w:pStyle w:val="BodyText"/>
      </w:pPr>
      <w:r>
        <w:t xml:space="preserve">1. Установить, что в период проведения специальной военной операции и впредь до издания соответствующих нормативных правовых актов Российской Федерации:</w:t>
      </w:r>
    </w:p>
    <w:p>
      <w:pPr>
        <w:pStyle w:val="BodyText"/>
      </w:pPr>
      <w:r>
        <w:t xml:space="preserve">а)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(принимавшие) участие в специальной военной операции или непосредственно выполняющие (выполнявшие)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области, замещающие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детей, не представляют такие сведения;</w:t>
      </w:r>
    </w:p>
    <w:p>
      <w:pPr>
        <w:pStyle w:val="BodyText"/>
      </w:pPr>
      <w:r>
        <w:t xml:space="preserve">б)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замещающие должности федеральной государственной службы, не предусмотренные</w:t>
      </w:r>
      <w:r>
        <w:t xml:space="preserve"> </w:t>
      </w:r>
      <w:hyperlink r:id="rId20">
        <w:r>
          <w:rPr>
            <w:rStyle w:val="Hyperlink"/>
          </w:rPr>
          <w:t xml:space="preserve">перечнем</w:t>
        </w:r>
      </w:hyperlink>
      <w:r>
        <w:t xml:space="preserve"> </w:t>
      </w:r>
      <w:r>
        <w:t xml:space="preserve">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Указом Президента Российской Федерации от 18 мая 2009 г. N 557, и претендующие на замещение должностей федеральной государственной службы, предусмотренных названным перечнем, не представляют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 (супругов) и несовершеннолетних детей, в случае если:</w:t>
      </w:r>
    </w:p>
    <w:p>
      <w:pPr>
        <w:pStyle w:val="BodyText"/>
      </w:pPr>
      <w:r>
        <w:t xml:space="preserve">такие военнослужащие, сотрудники, лица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>
      <w:pPr>
        <w:pStyle w:val="BodyText"/>
      </w:pPr>
      <w:r>
        <w:t xml:space="preserve">планируется участие таких военнослужащих, сотрудников, лиц в специальной военной операции или непосредственное выполнение ими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>
      <w:pPr>
        <w:pStyle w:val="BodyText"/>
      </w:pPr>
      <w:r>
        <w:t xml:space="preserve">в) военнослужащие, сотрудники органов внутренних дел Российской Федерации, лица, проходящие службу в войсках национальной гвардии Российской Федерации и имеющие специальные звания полиции, сотрудники уголовно-исполнительной системы Российской Федерации и Следственного комитета Российской Федерации, принимающие участие в специальной военной операции или непосредственно выполняющие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Украины, лица, направленные (командированные)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выполняющие такие задачи, 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 материалы по вопросам, связанным с исполнением обязанностей, соблюдением ограничений и запретов в этой области;</w:t>
      </w:r>
    </w:p>
    <w:p>
      <w:pPr>
        <w:pStyle w:val="BodyText"/>
      </w:pPr>
      <w:r>
        <w:t xml:space="preserve">г) запрет на получение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Федерации, лицами, направленными (командированными) для выполнения задач на территориях Донецкой Народной Республики, Луганской Народной Республики, Запорожской области и Херсонской области, в связи с исполнением служебных (должностных) обязанностей от физических и юридических лиц вознаграждений (ссуд, денежного и иного вознаграждения, услуг, оплаты развлечений, отдыха, транспортных расходов) и подарков, не предусмотренных законодательством Российской Федерации, не распространяется на вознаграждения и подарки гуманитарного (благотворительного) характера, получаемые в связи с участием в специальной военной операции или непосредственным выполнением задач, связанных с ее проведением, на территориях Донецкой Народной Республики, Луганской Народной Республики, Запорожской области, Херсонской области и Украины, а также в связи с выполнением задач на территориях Донецкой Народной Республики, Луганской Народной Республики, Запорожской области и Херсонской области;</w:t>
      </w:r>
    </w:p>
    <w:p>
      <w:pPr>
        <w:pStyle w:val="BodyText"/>
      </w:pPr>
      <w:r>
        <w:t xml:space="preserve">д) обязанности, ограничения и запреты, установленные Федеральным</w:t>
      </w:r>
      <w:r>
        <w:t xml:space="preserve"> </w:t>
      </w:r>
      <w:hyperlink r:id="rId21">
        <w:r>
          <w:rPr>
            <w:rStyle w:val="Hyperlink"/>
          </w:rPr>
          <w:t xml:space="preserve">законом</w:t>
        </w:r>
      </w:hyperlink>
      <w:r>
        <w:t xml:space="preserve"> </w:t>
      </w:r>
      <w:r>
        <w:t xml:space="preserve">от 25 декабря 2008 г. N 273-ФЗ "О противодействии коррупции", не распространяются на граждан Российской Федерации, призванных на военную службу по мобилизации в Вооруженные Силы Российской Федерации;</w:t>
      </w:r>
    </w:p>
    <w:p>
      <w:pPr>
        <w:pStyle w:val="BodyText"/>
      </w:pPr>
      <w:r>
        <w:t xml:space="preserve">е) граждане Российской Федерации, обязанные представлять сведения о доходах, расходах, об имуществе и обязательствах имущественного характера своих супруг (супругов), не представляют такие сведения, в случае если их супруги:</w:t>
      </w:r>
    </w:p>
    <w:p>
      <w:pPr>
        <w:pStyle w:val="BodyText"/>
      </w:pPr>
      <w:r>
        <w:t xml:space="preserve">являются военнослужащими, сотрудниками органов внутренних дел Российской Федерации, лицами, проходящими службу 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Следственного комитета Российской Федерации и принимают (принимали) участие в специальной военной операции или непосредственно выполняют (выполняли) задачи, связанные с ее проведением, на территориях Донецкой Народной Республики, Луганской Народной Республики, Запорожской области, Херсонской области и Украины;</w:t>
      </w:r>
    </w:p>
    <w:p>
      <w:pPr>
        <w:pStyle w:val="BodyText"/>
      </w:pPr>
      <w:r>
        <w:t xml:space="preserve">направлены (командированы) для выполнения задач на территориях Донецкой Народной Республики, Луганской Народной Республики, Запорожской области и Херсонской области и выполняют такие задачи;</w:t>
      </w:r>
    </w:p>
    <w:p>
      <w:pPr>
        <w:pStyle w:val="BodyText"/>
      </w:pPr>
      <w:r>
        <w:t xml:space="preserve">призваны на военную службу по мобилизации в Вооруженные Силы Российской Федерации;</w:t>
      </w:r>
    </w:p>
    <w:p>
      <w:pPr>
        <w:pStyle w:val="BodyText"/>
      </w:pPr>
      <w:r>
        <w:t xml:space="preserve">оказывают на основании заключенного ими контракта добровольное содействие в выполнении задач, возложенных на Вооруженные Силы Российской Федерации;</w:t>
      </w:r>
    </w:p>
    <w:p>
      <w:pPr>
        <w:pStyle w:val="BodyText"/>
      </w:pPr>
      <w:r>
        <w:t xml:space="preserve">ж) размещение в информационно-телекоммуникационной сети "Интернет" на официальных сайтах органов и организаций сведений о доходах, расходах, об имуществе и обязательствах имущественного характера, представляемых в соответствии с Федеральным</w:t>
      </w:r>
      <w:r>
        <w:t xml:space="preserve"> </w:t>
      </w:r>
      <w:hyperlink r:id="rId21">
        <w:r>
          <w:rPr>
            <w:rStyle w:val="Hyperlink"/>
          </w:rPr>
          <w:t xml:space="preserve">законом</w:t>
        </w:r>
      </w:hyperlink>
      <w:r>
        <w:t xml:space="preserve"> </w:t>
      </w:r>
      <w:r>
        <w:t xml:space="preserve">от 25 декабря 2008 г. N 273-ФЗ "О противодействии коррупции"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</w:p>
    <w:p>
      <w:pPr>
        <w:pStyle w:val="BodyText"/>
      </w:pPr>
      <w:r>
        <w:t xml:space="preserve">2. Настоящий Указ вступает в силу со дня его подписания и распространяется на правоотношения, возникшие с 24 февраля 2022 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Президент</w:t>
      </w:r>
    </w:p>
    <w:p>
      <w:pPr>
        <w:pStyle w:val="BodyText"/>
      </w:pPr>
      <w:r>
        <w:t xml:space="preserve">Российской Федерации</w:t>
      </w:r>
    </w:p>
    <w:p>
      <w:pPr>
        <w:pStyle w:val="BodyText"/>
      </w:pPr>
      <w:r>
        <w:t xml:space="preserve">В.ПУТИН</w:t>
      </w:r>
    </w:p>
    <w:p>
      <w:pPr>
        <w:pStyle w:val="BodyText"/>
      </w:pPr>
      <w:r>
        <w:t xml:space="preserve">Москва, Кремль</w:t>
      </w:r>
    </w:p>
    <w:p>
      <w:pPr>
        <w:pStyle w:val="BodyText"/>
      </w:pPr>
      <w:r>
        <w:t xml:space="preserve">29 декабря 2022 года</w:t>
      </w:r>
    </w:p>
    <w:p>
      <w:pPr>
        <w:pStyle w:val="BodyText"/>
      </w:pPr>
      <w:r>
        <w:t xml:space="preserve">N 968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http://moskvoreche-saburovo.mos.ru/anti-corruption/normative-legal-and-other-acts-in-the-field-of-combating-corruption/detail/11675603.html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anti-corruption/normative-legal-and-other-acts-in-the-field-of-combating-corruption/detail/11675603.html" TargetMode="External" /><Relationship Type="http://schemas.openxmlformats.org/officeDocument/2006/relationships/hyperlink" Id="rId20" Target="https://docs7.online-sps.ru/cgi/online.cgi?req=doc&amp;base=LAW&amp;n=371713&amp;date=26.06.2023&amp;dst=100215&amp;field=134" TargetMode="External" /><Relationship Type="http://schemas.openxmlformats.org/officeDocument/2006/relationships/hyperlink" Id="rId21" Target="https://docs7.online-sps.ru/cgi/online.cgi?req=doc&amp;base=LAW&amp;n=449673&amp;date=26.06.20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anti-corruption/normative-legal-and-other-acts-in-the-field-of-combating-corruption/detail/11675603.html" TargetMode="External" /><Relationship Type="http://schemas.openxmlformats.org/officeDocument/2006/relationships/hyperlink" Id="rId20" Target="https://docs7.online-sps.ru/cgi/online.cgi?req=doc&amp;base=LAW&amp;n=371713&amp;date=26.06.2023&amp;dst=100215&amp;field=134" TargetMode="External" /><Relationship Type="http://schemas.openxmlformats.org/officeDocument/2006/relationships/hyperlink" Id="rId21" Target="https://docs7.online-sps.ru/cgi/online.cgi?req=doc&amp;base=LAW&amp;n=449673&amp;date=26.06.20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2025-05-03T15:04:02Z</dcterms:created>
  <dcterms:modified xsi:type="dcterms:W3CDTF">2025-05-03T15:04:02Z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