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068d84dfdd940cfd7a513bb54619e74f1f28d"/>
    <w:p>
      <w:pPr>
        <w:pStyle w:val="Heading3"/>
      </w:pPr>
      <w:r>
        <w:t xml:space="preserve">Распоряжение Мэра Москвы от 29 сентября 2021 г. №541-РМ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http://moskvoreche-saburovo.mos.ru/anti-corruption/normative-legal-and-other-acts-in-the-field-of-combating-corruption/detail/10295400.html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0295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0295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2025-05-03T15:04:02Z</dcterms:created>
  <dcterms:modified xsi:type="dcterms:W3CDTF">2025-05-03T15:04:02Z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